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keepNext/>
        <w:keepLines/>
        <w:pageBreakBefore w:val="0"/>
        <w:widowControl w:val="0"/>
        <w:shd w:val="clear" w:color="auto" w:fill="auto"/>
        <w:kinsoku/>
        <w:wordWrap/>
        <w:overflowPunct/>
        <w:topLinePunct w:val="0"/>
        <w:autoSpaceDE/>
        <w:autoSpaceDN/>
        <w:bidi w:val="0"/>
        <w:adjustRightInd/>
        <w:snapToGrid/>
        <w:spacing w:before="0" w:after="540" w:line="240" w:lineRule="auto"/>
        <w:ind w:left="0" w:right="0" w:firstLine="0"/>
        <w:jc w:val="center"/>
        <w:textAlignment w:val="auto"/>
        <w:rPr>
          <w:b/>
          <w:bCs/>
          <w:color w:val="000000"/>
          <w:spacing w:val="0"/>
          <w:w w:val="100"/>
          <w:position w:val="0"/>
        </w:rPr>
      </w:pPr>
      <w:bookmarkStart w:id="0" w:name="bookmark8"/>
      <w:bookmarkStart w:id="1" w:name="bookmark7"/>
      <w:bookmarkStart w:id="2" w:name="bookmark6"/>
      <w:r>
        <w:rPr>
          <w:rFonts w:hint="eastAsia"/>
          <w:b/>
          <w:bCs/>
          <w:color w:val="000000"/>
          <w:spacing w:val="0"/>
          <w:w w:val="100"/>
          <w:position w:val="0"/>
          <w:lang w:val="en-US" w:eastAsia="zh-CN"/>
        </w:rPr>
        <w:t>东北师范大学</w:t>
      </w:r>
      <w:r>
        <w:rPr>
          <w:b/>
          <w:bCs/>
          <w:color w:val="000000"/>
          <w:spacing w:val="0"/>
          <w:w w:val="100"/>
          <w:position w:val="0"/>
        </w:rPr>
        <w:t>大学国际学生</w:t>
      </w:r>
      <w:r>
        <w:rPr>
          <w:rFonts w:hint="eastAsia"/>
          <w:b/>
          <w:bCs/>
          <w:color w:val="000000"/>
          <w:spacing w:val="0"/>
          <w:w w:val="100"/>
          <w:position w:val="0"/>
          <w:lang w:val="en-US" w:eastAsia="zh-CN"/>
        </w:rPr>
        <w:t>中国政府</w:t>
      </w:r>
      <w:r>
        <w:rPr>
          <w:b/>
          <w:bCs/>
          <w:color w:val="000000"/>
          <w:spacing w:val="0"/>
          <w:w w:val="100"/>
          <w:position w:val="0"/>
        </w:rPr>
        <w:t>奖学金</w:t>
      </w:r>
    </w:p>
    <w:p>
      <w:pPr>
        <w:pStyle w:val="12"/>
        <w:keepNext/>
        <w:keepLines/>
        <w:pageBreakBefore w:val="0"/>
        <w:widowControl w:val="0"/>
        <w:shd w:val="clear" w:color="auto" w:fill="auto"/>
        <w:kinsoku/>
        <w:wordWrap/>
        <w:overflowPunct/>
        <w:topLinePunct w:val="0"/>
        <w:autoSpaceDE/>
        <w:autoSpaceDN/>
        <w:bidi w:val="0"/>
        <w:adjustRightInd/>
        <w:snapToGrid/>
        <w:spacing w:before="0" w:after="540" w:line="240" w:lineRule="auto"/>
        <w:ind w:left="0" w:right="0" w:firstLine="0"/>
        <w:jc w:val="center"/>
        <w:textAlignment w:val="auto"/>
        <w:rPr>
          <w:b/>
          <w:bCs/>
        </w:rPr>
      </w:pPr>
      <w:r>
        <w:rPr>
          <w:b/>
          <w:bCs/>
          <w:color w:val="000000"/>
          <w:spacing w:val="0"/>
          <w:w w:val="100"/>
          <w:position w:val="0"/>
        </w:rPr>
        <w:t>年度评审办法（试行）</w:t>
      </w:r>
      <w:bookmarkEnd w:id="0"/>
      <w:bookmarkEnd w:id="1"/>
      <w:bookmarkEnd w:id="2"/>
    </w:p>
    <w:p>
      <w:pPr>
        <w:pStyle w:val="10"/>
        <w:keepNext w:val="0"/>
        <w:keepLines w:val="0"/>
        <w:widowControl w:val="0"/>
        <w:shd w:val="clear" w:color="auto" w:fill="auto"/>
        <w:bidi w:val="0"/>
        <w:spacing w:before="0" w:after="0" w:line="538" w:lineRule="exact"/>
        <w:ind w:left="0" w:right="0" w:firstLine="0"/>
        <w:jc w:val="center"/>
        <w:rPr>
          <w:b/>
          <w:bCs/>
          <w:sz w:val="32"/>
          <w:szCs w:val="32"/>
        </w:rPr>
      </w:pPr>
      <w:r>
        <w:rPr>
          <w:b/>
          <w:bCs/>
          <w:color w:val="000000"/>
          <w:spacing w:val="0"/>
          <w:w w:val="100"/>
          <w:position w:val="0"/>
          <w:sz w:val="32"/>
          <w:szCs w:val="32"/>
        </w:rPr>
        <w:t>第一章</w:t>
      </w:r>
      <w:r>
        <w:rPr>
          <w:rFonts w:hint="eastAsia"/>
          <w:b/>
          <w:bCs/>
          <w:color w:val="000000"/>
          <w:spacing w:val="0"/>
          <w:w w:val="100"/>
          <w:position w:val="0"/>
          <w:sz w:val="32"/>
          <w:szCs w:val="32"/>
          <w:lang w:val="en-US" w:eastAsia="zh-CN"/>
        </w:rPr>
        <w:t xml:space="preserve"> </w:t>
      </w:r>
      <w:r>
        <w:rPr>
          <w:b/>
          <w:bCs/>
          <w:color w:val="000000"/>
          <w:spacing w:val="0"/>
          <w:w w:val="100"/>
          <w:position w:val="0"/>
          <w:sz w:val="32"/>
          <w:szCs w:val="32"/>
        </w:rPr>
        <w:t>总则</w:t>
      </w:r>
      <w:bookmarkStart w:id="26" w:name="_GoBack"/>
      <w:bookmarkEnd w:id="26"/>
    </w:p>
    <w:p>
      <w:pPr>
        <w:pStyle w:val="10"/>
        <w:keepNext w:val="0"/>
        <w:keepLines w:val="0"/>
        <w:widowControl w:val="0"/>
        <w:shd w:val="clear" w:color="auto" w:fill="auto"/>
        <w:bidi w:val="0"/>
        <w:spacing w:before="0" w:after="0" w:line="538" w:lineRule="exact"/>
        <w:ind w:left="0" w:right="0" w:firstLine="660"/>
        <w:jc w:val="both"/>
      </w:pPr>
      <w:r>
        <w:rPr>
          <w:color w:val="000000"/>
          <w:spacing w:val="0"/>
          <w:w w:val="100"/>
          <w:position w:val="0"/>
        </w:rPr>
        <w:t>第一条 为进一步规范国际学生奖学金管理，充分发挥</w:t>
      </w:r>
      <w:r>
        <w:rPr>
          <w:rFonts w:hint="eastAsia"/>
          <w:color w:val="000000"/>
          <w:spacing w:val="0"/>
          <w:w w:val="100"/>
          <w:position w:val="0"/>
          <w:lang w:val="en-US" w:eastAsia="zh-CN"/>
        </w:rPr>
        <w:t>中国政府奖学金</w:t>
      </w:r>
      <w:r>
        <w:rPr>
          <w:color w:val="000000"/>
          <w:spacing w:val="0"/>
          <w:w w:val="100"/>
          <w:position w:val="0"/>
        </w:rPr>
        <w:t>的激励作用，根据《中国政府奖学金年度评审办法》《中国政府奖学金管理规定》</w:t>
      </w:r>
      <w:r>
        <w:rPr>
          <w:rFonts w:hint="eastAsia"/>
          <w:color w:val="000000"/>
          <w:spacing w:val="0"/>
          <w:w w:val="100"/>
          <w:position w:val="0"/>
          <w:lang w:eastAsia="zh-CN"/>
        </w:rPr>
        <w:t>《东北师范大学国际学生管理规定》</w:t>
      </w:r>
      <w:r>
        <w:rPr>
          <w:rFonts w:hint="eastAsia"/>
          <w:color w:val="000000"/>
          <w:spacing w:val="0"/>
          <w:w w:val="100"/>
          <w:position w:val="0"/>
          <w:lang w:val="en-US" w:eastAsia="zh-CN"/>
        </w:rPr>
        <w:t>等相关文件</w:t>
      </w:r>
      <w:r>
        <w:rPr>
          <w:color w:val="000000"/>
          <w:spacing w:val="0"/>
          <w:w w:val="100"/>
          <w:position w:val="0"/>
        </w:rPr>
        <w:t>，制定本评审办法。</w:t>
      </w:r>
    </w:p>
    <w:p>
      <w:pPr>
        <w:pStyle w:val="10"/>
        <w:keepNext w:val="0"/>
        <w:keepLines w:val="0"/>
        <w:widowControl w:val="0"/>
        <w:shd w:val="clear" w:color="auto" w:fill="auto"/>
        <w:bidi w:val="0"/>
        <w:spacing w:before="0" w:after="0" w:line="545" w:lineRule="exact"/>
        <w:ind w:left="0" w:right="0" w:firstLine="660"/>
        <w:jc w:val="both"/>
      </w:pPr>
      <w:r>
        <w:rPr>
          <w:color w:val="000000"/>
          <w:spacing w:val="0"/>
          <w:w w:val="100"/>
          <w:position w:val="0"/>
        </w:rPr>
        <w:t>第二条 本办法</w:t>
      </w:r>
      <w:r>
        <w:rPr>
          <w:rFonts w:hint="eastAsia"/>
          <w:color w:val="000000"/>
          <w:spacing w:val="0"/>
          <w:w w:val="100"/>
          <w:position w:val="0"/>
          <w:lang w:val="en-US" w:eastAsia="zh-CN"/>
        </w:rPr>
        <w:t>适用于中国政府奖学金生。学校可根据国家留学基金委发布的评审工作通知对评审工作进行调整。年度评审的具体实施办法、评审标准、评分细则和工作流程等相关信息以学校发布的通知为准</w:t>
      </w:r>
      <w:r>
        <w:rPr>
          <w:color w:val="000000"/>
          <w:spacing w:val="0"/>
          <w:w w:val="100"/>
          <w:position w:val="0"/>
        </w:rPr>
        <w:t>。</w:t>
      </w:r>
    </w:p>
    <w:p>
      <w:pPr>
        <w:pStyle w:val="10"/>
        <w:keepNext w:val="0"/>
        <w:keepLines w:val="0"/>
        <w:widowControl w:val="0"/>
        <w:shd w:val="clear" w:color="auto" w:fill="auto"/>
        <w:bidi w:val="0"/>
        <w:spacing w:before="0" w:after="0" w:line="545" w:lineRule="exact"/>
        <w:ind w:left="0" w:right="0" w:firstLine="660"/>
        <w:jc w:val="both"/>
      </w:pPr>
      <w:r>
        <w:rPr>
          <w:color w:val="000000"/>
          <w:spacing w:val="0"/>
          <w:w w:val="100"/>
          <w:position w:val="0"/>
        </w:rPr>
        <w:t>第三条 奖学金年度评审，是指通过对国际学生的学习学业完成情况、日常行为表现等方面进行综合评价，决定其是否享受、中止、取消或恢复各类奖学金资格。</w:t>
      </w:r>
    </w:p>
    <w:p>
      <w:pPr>
        <w:pStyle w:val="10"/>
        <w:keepNext w:val="0"/>
        <w:keepLines w:val="0"/>
        <w:widowControl w:val="0"/>
        <w:shd w:val="clear" w:color="auto" w:fill="auto"/>
        <w:bidi w:val="0"/>
        <w:spacing w:before="0" w:after="180" w:line="590" w:lineRule="exact"/>
        <w:ind w:left="0" w:right="0" w:firstLine="660"/>
        <w:jc w:val="both"/>
      </w:pPr>
      <w:r>
        <w:rPr>
          <w:color w:val="000000"/>
          <w:spacing w:val="0"/>
          <w:w w:val="100"/>
          <w:position w:val="0"/>
        </w:rPr>
        <w:t>第四条 评审工作遵循</w:t>
      </w:r>
      <w:r>
        <w:rPr>
          <w:color w:val="000000"/>
          <w:spacing w:val="0"/>
          <w:w w:val="100"/>
          <w:position w:val="0"/>
          <w:lang w:val="zh-CN" w:eastAsia="zh-CN" w:bidi="zh-CN"/>
        </w:rPr>
        <w:t>“公</w:t>
      </w:r>
      <w:r>
        <w:rPr>
          <w:color w:val="000000"/>
          <w:spacing w:val="0"/>
          <w:w w:val="100"/>
          <w:position w:val="0"/>
        </w:rPr>
        <w:t>开、公平、公正”的原则，客观真实反映国际学生在校期间学习状况和行为表现。</w:t>
      </w:r>
    </w:p>
    <w:p>
      <w:pPr>
        <w:pStyle w:val="10"/>
        <w:keepNext w:val="0"/>
        <w:keepLines w:val="0"/>
        <w:widowControl w:val="0"/>
        <w:shd w:val="clear" w:color="auto" w:fill="auto"/>
        <w:tabs>
          <w:tab w:val="left" w:pos="2994"/>
        </w:tabs>
        <w:bidi w:val="0"/>
        <w:spacing w:before="0" w:after="180" w:line="240" w:lineRule="auto"/>
        <w:ind w:left="1180" w:right="0" w:firstLine="1920" w:firstLineChars="600"/>
        <w:jc w:val="left"/>
        <w:rPr>
          <w:color w:val="000000"/>
          <w:spacing w:val="0"/>
          <w:w w:val="100"/>
          <w:position w:val="0"/>
          <w:sz w:val="32"/>
          <w:szCs w:val="32"/>
        </w:rPr>
      </w:pPr>
    </w:p>
    <w:p>
      <w:pPr>
        <w:pStyle w:val="10"/>
        <w:keepNext w:val="0"/>
        <w:keepLines w:val="0"/>
        <w:widowControl w:val="0"/>
        <w:shd w:val="clear" w:color="auto" w:fill="auto"/>
        <w:tabs>
          <w:tab w:val="left" w:pos="2994"/>
        </w:tabs>
        <w:bidi w:val="0"/>
        <w:spacing w:before="0" w:after="180" w:line="240" w:lineRule="auto"/>
        <w:ind w:left="1180" w:right="0" w:firstLine="1928" w:firstLineChars="600"/>
        <w:jc w:val="left"/>
        <w:rPr>
          <w:b/>
          <w:bCs/>
          <w:sz w:val="32"/>
          <w:szCs w:val="32"/>
        </w:rPr>
      </w:pPr>
      <w:r>
        <w:rPr>
          <w:b/>
          <w:bCs/>
          <w:color w:val="000000"/>
          <w:spacing w:val="0"/>
          <w:w w:val="100"/>
          <w:position w:val="0"/>
          <w:sz w:val="32"/>
          <w:szCs w:val="32"/>
        </w:rPr>
        <w:t>第二章</w:t>
      </w:r>
      <w:r>
        <w:rPr>
          <w:rFonts w:hint="eastAsia"/>
          <w:b/>
          <w:bCs/>
          <w:color w:val="000000"/>
          <w:spacing w:val="0"/>
          <w:w w:val="100"/>
          <w:position w:val="0"/>
          <w:sz w:val="32"/>
          <w:szCs w:val="32"/>
          <w:lang w:val="en-US" w:eastAsia="zh-CN"/>
        </w:rPr>
        <w:t xml:space="preserve"> </w:t>
      </w:r>
      <w:r>
        <w:rPr>
          <w:b/>
          <w:bCs/>
          <w:color w:val="000000"/>
          <w:spacing w:val="0"/>
          <w:w w:val="100"/>
          <w:position w:val="0"/>
          <w:sz w:val="32"/>
          <w:szCs w:val="32"/>
        </w:rPr>
        <w:t>评审对象</w:t>
      </w:r>
    </w:p>
    <w:p>
      <w:pPr>
        <w:pStyle w:val="10"/>
        <w:keepNext w:val="0"/>
        <w:keepLines w:val="0"/>
        <w:widowControl w:val="0"/>
        <w:shd w:val="clear" w:color="auto" w:fill="auto"/>
        <w:bidi w:val="0"/>
        <w:spacing w:before="0" w:after="0" w:line="545" w:lineRule="exact"/>
        <w:ind w:left="0" w:right="0" w:firstLine="660"/>
        <w:jc w:val="both"/>
      </w:pPr>
      <w:r>
        <w:rPr>
          <w:color w:val="000000"/>
          <w:spacing w:val="0"/>
          <w:w w:val="100"/>
          <w:position w:val="0"/>
        </w:rPr>
        <w:t>第五条</w:t>
      </w:r>
      <w:r>
        <w:rPr>
          <w:rFonts w:hint="eastAsia"/>
          <w:color w:val="000000"/>
          <w:spacing w:val="0"/>
          <w:w w:val="100"/>
          <w:position w:val="0"/>
          <w:lang w:val="en-US" w:eastAsia="zh-CN"/>
        </w:rPr>
        <w:t xml:space="preserve"> </w:t>
      </w:r>
      <w:r>
        <w:rPr>
          <w:color w:val="000000"/>
          <w:spacing w:val="0"/>
          <w:w w:val="100"/>
          <w:position w:val="0"/>
        </w:rPr>
        <w:t>评审对象</w:t>
      </w:r>
    </w:p>
    <w:p>
      <w:pPr>
        <w:pStyle w:val="10"/>
        <w:keepNext w:val="0"/>
        <w:keepLines w:val="0"/>
        <w:widowControl w:val="0"/>
        <w:numPr>
          <w:ilvl w:val="0"/>
          <w:numId w:val="1"/>
        </w:numPr>
        <w:shd w:val="clear" w:color="auto" w:fill="auto"/>
        <w:tabs>
          <w:tab w:val="left" w:pos="1047"/>
        </w:tabs>
        <w:bidi w:val="0"/>
        <w:spacing w:before="0" w:after="0" w:line="545" w:lineRule="exact"/>
        <w:ind w:left="0" w:right="0" w:firstLine="660"/>
        <w:jc w:val="both"/>
      </w:pPr>
      <w:bookmarkStart w:id="3" w:name="bookmark9"/>
      <w:bookmarkEnd w:id="3"/>
      <w:r>
        <w:rPr>
          <w:rFonts w:hint="eastAsia"/>
          <w:color w:val="000000"/>
          <w:spacing w:val="0"/>
          <w:w w:val="100"/>
          <w:position w:val="0"/>
          <w:lang w:val="en-US" w:eastAsia="zh-CN"/>
        </w:rPr>
        <w:t>持续享受中国政府奖学金的国际学生</w:t>
      </w:r>
      <w:r>
        <w:rPr>
          <w:color w:val="000000"/>
          <w:spacing w:val="0"/>
          <w:w w:val="100"/>
          <w:position w:val="0"/>
        </w:rPr>
        <w:t>；</w:t>
      </w:r>
    </w:p>
    <w:p>
      <w:pPr>
        <w:pStyle w:val="10"/>
        <w:keepNext w:val="0"/>
        <w:keepLines w:val="0"/>
        <w:widowControl w:val="0"/>
        <w:numPr>
          <w:ilvl w:val="0"/>
          <w:numId w:val="1"/>
        </w:numPr>
        <w:shd w:val="clear" w:color="auto" w:fill="auto"/>
        <w:tabs>
          <w:tab w:val="left" w:pos="1050"/>
        </w:tabs>
        <w:bidi w:val="0"/>
        <w:spacing w:before="0" w:after="180" w:line="547" w:lineRule="exact"/>
        <w:ind w:left="0" w:right="0" w:firstLine="660"/>
        <w:jc w:val="both"/>
      </w:pPr>
      <w:bookmarkStart w:id="4" w:name="bookmark10"/>
      <w:bookmarkEnd w:id="4"/>
      <w:r>
        <w:rPr>
          <w:rFonts w:hint="eastAsia"/>
          <w:color w:val="000000"/>
          <w:spacing w:val="0"/>
          <w:w w:val="100"/>
          <w:position w:val="0"/>
          <w:lang w:val="en-US" w:eastAsia="zh-CN"/>
        </w:rPr>
        <w:t>当年度无法按期毕业，拟申请延期的学生</w:t>
      </w:r>
      <w:r>
        <w:rPr>
          <w:color w:val="000000"/>
          <w:spacing w:val="0"/>
          <w:w w:val="100"/>
          <w:position w:val="0"/>
        </w:rPr>
        <w:t>；</w:t>
      </w:r>
    </w:p>
    <w:p>
      <w:pPr>
        <w:pStyle w:val="10"/>
        <w:keepNext w:val="0"/>
        <w:keepLines w:val="0"/>
        <w:widowControl w:val="0"/>
        <w:numPr>
          <w:ilvl w:val="0"/>
          <w:numId w:val="1"/>
        </w:numPr>
        <w:shd w:val="clear" w:color="auto" w:fill="auto"/>
        <w:bidi w:val="0"/>
        <w:spacing w:before="0" w:after="180" w:line="240" w:lineRule="auto"/>
        <w:ind w:left="0" w:right="0" w:firstLine="660"/>
        <w:jc w:val="both"/>
      </w:pPr>
      <w:bookmarkStart w:id="5" w:name="bookmark11"/>
      <w:bookmarkEnd w:id="5"/>
      <w:r>
        <w:rPr>
          <w:rFonts w:hint="eastAsia"/>
          <w:color w:val="000000"/>
          <w:spacing w:val="0"/>
          <w:w w:val="100"/>
          <w:position w:val="0"/>
          <w:lang w:val="en-US" w:eastAsia="zh-CN"/>
        </w:rPr>
        <w:t>上一年度奖学金评审不合格被中止奖学金资格或减免部分奖学金的学生</w:t>
      </w:r>
      <w:r>
        <w:rPr>
          <w:color w:val="000000"/>
          <w:spacing w:val="0"/>
          <w:w w:val="100"/>
          <w:position w:val="0"/>
        </w:rPr>
        <w:t>。</w:t>
      </w:r>
    </w:p>
    <w:p>
      <w:pPr>
        <w:pStyle w:val="10"/>
        <w:keepNext w:val="0"/>
        <w:keepLines w:val="0"/>
        <w:widowControl w:val="0"/>
        <w:numPr>
          <w:ilvl w:val="0"/>
          <w:numId w:val="2"/>
        </w:numPr>
        <w:shd w:val="clear" w:color="auto" w:fill="auto"/>
        <w:bidi w:val="0"/>
        <w:spacing w:before="0" w:after="0" w:line="540" w:lineRule="exact"/>
        <w:ind w:left="0" w:right="0" w:firstLine="660"/>
        <w:jc w:val="left"/>
        <w:rPr>
          <w:color w:val="000000"/>
          <w:spacing w:val="0"/>
          <w:w w:val="100"/>
          <w:position w:val="0"/>
        </w:rPr>
      </w:pPr>
      <w:r>
        <w:rPr>
          <w:color w:val="000000"/>
          <w:spacing w:val="0"/>
          <w:w w:val="100"/>
          <w:position w:val="0"/>
        </w:rPr>
        <w:t>评审一般安排在每年</w:t>
      </w:r>
      <w:r>
        <w:rPr>
          <w:rFonts w:ascii="Times New Roman" w:hAnsi="Times New Roman" w:eastAsia="Times New Roman" w:cs="Times New Roman"/>
          <w:color w:val="000000"/>
          <w:spacing w:val="0"/>
          <w:w w:val="100"/>
          <w:position w:val="0"/>
          <w:lang w:val="en-US" w:eastAsia="en-US" w:bidi="en-US"/>
        </w:rPr>
        <w:t>3-5</w:t>
      </w:r>
      <w:r>
        <w:rPr>
          <w:color w:val="000000"/>
          <w:spacing w:val="0"/>
          <w:w w:val="100"/>
          <w:position w:val="0"/>
        </w:rPr>
        <w:t>月份进行。</w:t>
      </w:r>
    </w:p>
    <w:p>
      <w:pPr>
        <w:pStyle w:val="10"/>
        <w:keepNext w:val="0"/>
        <w:keepLines w:val="0"/>
        <w:widowControl w:val="0"/>
        <w:numPr>
          <w:ilvl w:val="0"/>
          <w:numId w:val="0"/>
        </w:numPr>
        <w:shd w:val="clear" w:color="auto" w:fill="auto"/>
        <w:bidi w:val="0"/>
        <w:spacing w:before="0" w:after="0" w:line="540" w:lineRule="exact"/>
        <w:ind w:left="660" w:leftChars="0" w:right="0" w:rightChars="0"/>
        <w:jc w:val="left"/>
        <w:rPr>
          <w:color w:val="000000"/>
          <w:spacing w:val="0"/>
          <w:w w:val="100"/>
          <w:position w:val="0"/>
        </w:rPr>
      </w:pPr>
    </w:p>
    <w:p>
      <w:pPr>
        <w:pStyle w:val="10"/>
        <w:keepNext w:val="0"/>
        <w:keepLines w:val="0"/>
        <w:widowControl w:val="0"/>
        <w:shd w:val="clear" w:color="auto" w:fill="auto"/>
        <w:bidi w:val="0"/>
        <w:spacing w:before="0" w:after="0" w:line="540" w:lineRule="exact"/>
        <w:ind w:left="0" w:right="0" w:firstLine="0"/>
        <w:jc w:val="center"/>
        <w:rPr>
          <w:b/>
          <w:bCs/>
          <w:sz w:val="32"/>
          <w:szCs w:val="32"/>
        </w:rPr>
      </w:pPr>
      <w:r>
        <w:rPr>
          <w:b/>
          <w:bCs/>
          <w:color w:val="000000"/>
          <w:spacing w:val="0"/>
          <w:w w:val="100"/>
          <w:position w:val="0"/>
          <w:sz w:val="32"/>
          <w:szCs w:val="32"/>
        </w:rPr>
        <w:t>第三章</w:t>
      </w:r>
      <w:r>
        <w:rPr>
          <w:rFonts w:hint="eastAsia"/>
          <w:b/>
          <w:bCs/>
          <w:color w:val="000000"/>
          <w:spacing w:val="0"/>
          <w:w w:val="100"/>
          <w:position w:val="0"/>
          <w:sz w:val="32"/>
          <w:szCs w:val="32"/>
          <w:lang w:val="en-US" w:eastAsia="zh-CN"/>
        </w:rPr>
        <w:t xml:space="preserve"> </w:t>
      </w:r>
      <w:r>
        <w:rPr>
          <w:b/>
          <w:bCs/>
          <w:color w:val="000000"/>
          <w:spacing w:val="0"/>
          <w:w w:val="100"/>
          <w:position w:val="0"/>
          <w:sz w:val="32"/>
          <w:szCs w:val="32"/>
        </w:rPr>
        <w:t>评审内容及量化指标</w:t>
      </w:r>
    </w:p>
    <w:p>
      <w:pPr>
        <w:pStyle w:val="10"/>
        <w:keepNext w:val="0"/>
        <w:keepLines w:val="0"/>
        <w:widowControl w:val="0"/>
        <w:shd w:val="clear" w:color="auto" w:fill="auto"/>
        <w:bidi w:val="0"/>
        <w:spacing w:before="0" w:after="0" w:line="540" w:lineRule="exact"/>
        <w:ind w:left="0" w:right="0" w:firstLine="660"/>
        <w:jc w:val="left"/>
      </w:pPr>
      <w:r>
        <w:rPr>
          <w:color w:val="000000"/>
          <w:spacing w:val="0"/>
          <w:w w:val="100"/>
          <w:position w:val="0"/>
        </w:rPr>
        <w:t>第七条</w:t>
      </w:r>
      <w:r>
        <w:rPr>
          <w:rFonts w:hint="eastAsia"/>
          <w:color w:val="000000"/>
          <w:spacing w:val="0"/>
          <w:w w:val="100"/>
          <w:position w:val="0"/>
          <w:lang w:val="en-US" w:eastAsia="zh-CN"/>
        </w:rPr>
        <w:t xml:space="preserve"> </w:t>
      </w:r>
      <w:r>
        <w:rPr>
          <w:color w:val="000000"/>
          <w:spacing w:val="0"/>
          <w:w w:val="100"/>
          <w:position w:val="0"/>
        </w:rPr>
        <w:t>评审内容</w:t>
      </w:r>
    </w:p>
    <w:p>
      <w:pPr>
        <w:pStyle w:val="10"/>
        <w:keepNext w:val="0"/>
        <w:keepLines w:val="0"/>
        <w:widowControl w:val="0"/>
        <w:numPr>
          <w:ilvl w:val="0"/>
          <w:numId w:val="3"/>
        </w:numPr>
        <w:shd w:val="clear" w:color="auto" w:fill="auto"/>
        <w:tabs>
          <w:tab w:val="left" w:pos="1035"/>
        </w:tabs>
        <w:bidi w:val="0"/>
        <w:spacing w:before="0" w:after="0" w:line="540" w:lineRule="exact"/>
        <w:ind w:left="0" w:right="0" w:firstLine="720"/>
        <w:jc w:val="left"/>
      </w:pPr>
      <w:bookmarkStart w:id="6" w:name="bookmark12"/>
      <w:bookmarkEnd w:id="6"/>
      <w:r>
        <w:rPr>
          <w:rFonts w:hint="eastAsia"/>
          <w:lang w:val="en-US" w:eastAsia="zh-CN"/>
        </w:rPr>
        <w:t>道德品行；</w:t>
      </w:r>
    </w:p>
    <w:p>
      <w:pPr>
        <w:pStyle w:val="10"/>
        <w:keepNext w:val="0"/>
        <w:keepLines w:val="0"/>
        <w:widowControl w:val="0"/>
        <w:numPr>
          <w:ilvl w:val="0"/>
          <w:numId w:val="3"/>
        </w:numPr>
        <w:shd w:val="clear" w:color="auto" w:fill="auto"/>
        <w:tabs>
          <w:tab w:val="left" w:pos="1035"/>
        </w:tabs>
        <w:bidi w:val="0"/>
        <w:spacing w:before="0" w:after="0" w:line="540" w:lineRule="exact"/>
        <w:ind w:left="0" w:right="0" w:firstLine="720"/>
        <w:jc w:val="left"/>
      </w:pPr>
      <w:r>
        <w:rPr>
          <w:color w:val="000000"/>
          <w:spacing w:val="0"/>
          <w:w w:val="100"/>
          <w:position w:val="0"/>
        </w:rPr>
        <w:t>学习成绩，包括本学年第一学期（秋季学期）的各科考试、 考核成绩和第二学期（春季学期）的学习基本情况；</w:t>
      </w:r>
    </w:p>
    <w:p>
      <w:pPr>
        <w:pStyle w:val="10"/>
        <w:keepNext w:val="0"/>
        <w:keepLines w:val="0"/>
        <w:widowControl w:val="0"/>
        <w:numPr>
          <w:ilvl w:val="0"/>
          <w:numId w:val="3"/>
        </w:numPr>
        <w:shd w:val="clear" w:color="auto" w:fill="auto"/>
        <w:tabs>
          <w:tab w:val="left" w:pos="1054"/>
        </w:tabs>
        <w:bidi w:val="0"/>
        <w:spacing w:before="0" w:after="0" w:line="540" w:lineRule="exact"/>
        <w:ind w:left="0" w:right="0" w:firstLine="660"/>
        <w:jc w:val="left"/>
      </w:pPr>
      <w:bookmarkStart w:id="7" w:name="bookmark13"/>
      <w:bookmarkEnd w:id="7"/>
      <w:r>
        <w:rPr>
          <w:color w:val="000000"/>
          <w:spacing w:val="0"/>
          <w:w w:val="100"/>
          <w:position w:val="0"/>
        </w:rPr>
        <w:t>学习</w:t>
      </w:r>
      <w:r>
        <w:rPr>
          <w:rFonts w:hint="eastAsia"/>
          <w:color w:val="000000"/>
          <w:spacing w:val="0"/>
          <w:w w:val="100"/>
          <w:position w:val="0"/>
          <w:lang w:val="en-US" w:eastAsia="zh-CN"/>
        </w:rPr>
        <w:t>/科研</w:t>
      </w:r>
      <w:r>
        <w:rPr>
          <w:color w:val="000000"/>
          <w:spacing w:val="0"/>
          <w:w w:val="100"/>
          <w:position w:val="0"/>
        </w:rPr>
        <w:t>态度和考勤情况；</w:t>
      </w:r>
    </w:p>
    <w:p>
      <w:pPr>
        <w:pStyle w:val="10"/>
        <w:keepNext w:val="0"/>
        <w:keepLines w:val="0"/>
        <w:widowControl w:val="0"/>
        <w:numPr>
          <w:ilvl w:val="0"/>
          <w:numId w:val="3"/>
        </w:numPr>
        <w:shd w:val="clear" w:color="auto" w:fill="auto"/>
        <w:tabs>
          <w:tab w:val="left" w:pos="1054"/>
        </w:tabs>
        <w:bidi w:val="0"/>
        <w:spacing w:before="0" w:after="0" w:line="540" w:lineRule="exact"/>
        <w:ind w:left="0" w:right="0" w:firstLine="660"/>
        <w:jc w:val="left"/>
      </w:pPr>
      <w:bookmarkStart w:id="8" w:name="bookmark14"/>
      <w:bookmarkEnd w:id="8"/>
      <w:r>
        <w:rPr>
          <w:rFonts w:hint="eastAsia"/>
          <w:color w:val="000000"/>
          <w:spacing w:val="0"/>
          <w:w w:val="100"/>
          <w:position w:val="0"/>
          <w:lang w:val="en-US" w:eastAsia="zh-CN"/>
        </w:rPr>
        <w:t>参加活动情况</w:t>
      </w:r>
      <w:r>
        <w:rPr>
          <w:color w:val="000000"/>
          <w:spacing w:val="0"/>
          <w:w w:val="100"/>
          <w:position w:val="0"/>
        </w:rPr>
        <w:t>。</w:t>
      </w:r>
    </w:p>
    <w:p>
      <w:pPr>
        <w:pStyle w:val="10"/>
        <w:keepNext w:val="0"/>
        <w:keepLines w:val="0"/>
        <w:widowControl w:val="0"/>
        <w:shd w:val="clear" w:color="auto" w:fill="auto"/>
        <w:bidi w:val="0"/>
        <w:spacing w:before="0" w:after="120" w:line="569" w:lineRule="exact"/>
        <w:ind w:left="0" w:right="0" w:firstLine="720"/>
        <w:jc w:val="left"/>
      </w:pPr>
      <w:r>
        <w:rPr>
          <w:color w:val="000000"/>
          <w:spacing w:val="0"/>
          <w:w w:val="100"/>
          <w:position w:val="0"/>
        </w:rPr>
        <w:t>第八条 评审按照本科生培养和研究生培养</w:t>
      </w:r>
      <w:r>
        <w:rPr>
          <w:rFonts w:hint="eastAsia"/>
          <w:color w:val="000000"/>
          <w:spacing w:val="0"/>
          <w:w w:val="100"/>
          <w:position w:val="0"/>
          <w:lang w:val="en-US" w:eastAsia="zh-CN"/>
        </w:rPr>
        <w:t>两</w:t>
      </w:r>
      <w:r>
        <w:rPr>
          <w:color w:val="000000"/>
          <w:spacing w:val="0"/>
          <w:w w:val="100"/>
          <w:position w:val="0"/>
        </w:rPr>
        <w:t>种类型进行。</w:t>
      </w:r>
    </w:p>
    <w:p>
      <w:pPr>
        <w:pStyle w:val="10"/>
        <w:keepNext w:val="0"/>
        <w:keepLines w:val="0"/>
        <w:widowControl w:val="0"/>
        <w:shd w:val="clear" w:color="auto" w:fill="auto"/>
        <w:bidi w:val="0"/>
        <w:spacing w:before="0" w:after="240" w:line="240" w:lineRule="auto"/>
        <w:ind w:left="0" w:right="0" w:firstLine="660"/>
        <w:jc w:val="left"/>
      </w:pPr>
      <w:r>
        <w:rPr>
          <w:color w:val="000000"/>
          <w:spacing w:val="0"/>
          <w:w w:val="100"/>
          <w:position w:val="0"/>
        </w:rPr>
        <w:t>第九条</w:t>
      </w:r>
      <w:r>
        <w:rPr>
          <w:rFonts w:hint="eastAsia"/>
          <w:color w:val="000000"/>
          <w:spacing w:val="0"/>
          <w:w w:val="100"/>
          <w:position w:val="0"/>
          <w:lang w:val="en-US" w:eastAsia="zh-CN"/>
        </w:rPr>
        <w:t xml:space="preserve"> </w:t>
      </w:r>
      <w:r>
        <w:rPr>
          <w:color w:val="000000"/>
          <w:spacing w:val="0"/>
          <w:w w:val="100"/>
          <w:position w:val="0"/>
        </w:rPr>
        <w:t>评审量化指标</w:t>
      </w:r>
    </w:p>
    <w:p>
      <w:pPr>
        <w:pStyle w:val="10"/>
        <w:keepNext w:val="0"/>
        <w:keepLines w:val="0"/>
        <w:widowControl w:val="0"/>
        <w:shd w:val="clear" w:color="auto" w:fill="auto"/>
        <w:bidi w:val="0"/>
        <w:spacing w:before="0" w:after="0" w:line="240" w:lineRule="auto"/>
        <w:ind w:left="0" w:right="0" w:firstLine="0"/>
        <w:jc w:val="center"/>
      </w:pPr>
      <w:r>
        <w:rPr>
          <w:color w:val="000000"/>
          <w:spacing w:val="0"/>
          <w:w w:val="100"/>
          <w:position w:val="0"/>
        </w:rPr>
        <w:t>表</w:t>
      </w:r>
      <w:r>
        <w:rPr>
          <w:rFonts w:ascii="Times New Roman" w:hAnsi="Times New Roman" w:eastAsia="Times New Roman" w:cs="Times New Roman"/>
          <w:color w:val="000000"/>
          <w:spacing w:val="0"/>
          <w:w w:val="100"/>
          <w:position w:val="0"/>
        </w:rPr>
        <w:t>1</w:t>
      </w:r>
      <w:r>
        <w:rPr>
          <w:color w:val="000000"/>
          <w:spacing w:val="0"/>
          <w:w w:val="100"/>
          <w:position w:val="0"/>
        </w:rPr>
        <w:t>年度评审标准及评审负责部门</w:t>
      </w:r>
    </w:p>
    <w:tbl>
      <w:tblPr>
        <w:tblStyle w:val="2"/>
        <w:tblW w:w="0" w:type="auto"/>
        <w:jc w:val="center"/>
        <w:tblLayout w:type="autofit"/>
        <w:tblCellMar>
          <w:top w:w="0" w:type="dxa"/>
          <w:left w:w="10" w:type="dxa"/>
          <w:bottom w:w="0" w:type="dxa"/>
          <w:right w:w="10" w:type="dxa"/>
        </w:tblCellMar>
      </w:tblPr>
      <w:tblGrid>
        <w:gridCol w:w="839"/>
        <w:gridCol w:w="2446"/>
        <w:gridCol w:w="3613"/>
        <w:gridCol w:w="2035"/>
      </w:tblGrid>
      <w:tr>
        <w:tblPrEx>
          <w:tblCellMar>
            <w:top w:w="0" w:type="dxa"/>
            <w:left w:w="10" w:type="dxa"/>
            <w:bottom w:w="0" w:type="dxa"/>
            <w:right w:w="10" w:type="dxa"/>
          </w:tblCellMar>
        </w:tblPrEx>
        <w:trPr>
          <w:trHeight w:val="547" w:hRule="exact"/>
          <w:jc w:val="center"/>
        </w:trPr>
        <w:tc>
          <w:tcPr>
            <w:tcW w:w="0" w:type="auto"/>
            <w:tcBorders>
              <w:top w:val="single" w:color="auto" w:sz="4" w:space="0"/>
              <w:lef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类型</w:t>
            </w:r>
          </w:p>
        </w:tc>
        <w:tc>
          <w:tcPr>
            <w:tcW w:w="6059" w:type="dxa"/>
            <w:gridSpan w:val="2"/>
            <w:tcBorders>
              <w:top w:val="single" w:color="auto" w:sz="4" w:space="0"/>
              <w:left w:val="single" w:color="auto" w:sz="4" w:space="0"/>
              <w:righ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right="0" w:firstLine="0"/>
              <w:jc w:val="center"/>
              <w:rPr>
                <w:rFonts w:hint="default" w:eastAsia="宋体"/>
                <w:sz w:val="24"/>
                <w:szCs w:val="24"/>
                <w:lang w:val="en-US" w:eastAsia="zh-CN"/>
              </w:rPr>
            </w:pPr>
            <w:r>
              <w:rPr>
                <w:color w:val="000000"/>
                <w:spacing w:val="0"/>
                <w:w w:val="100"/>
                <w:position w:val="0"/>
                <w:sz w:val="24"/>
                <w:szCs w:val="24"/>
              </w:rPr>
              <w:t>内容</w:t>
            </w:r>
            <w:r>
              <w:rPr>
                <w:rFonts w:hint="eastAsia"/>
                <w:color w:val="000000"/>
                <w:spacing w:val="0"/>
                <w:w w:val="100"/>
                <w:position w:val="0"/>
                <w:sz w:val="24"/>
                <w:szCs w:val="24"/>
                <w:lang w:val="en-US" w:eastAsia="zh-CN"/>
              </w:rPr>
              <w:t>及分值</w:t>
            </w:r>
          </w:p>
        </w:tc>
        <w:tc>
          <w:tcPr>
            <w:tcW w:w="2035" w:type="dxa"/>
            <w:tcBorders>
              <w:top w:val="single" w:color="auto" w:sz="4" w:space="0"/>
              <w:left w:val="single" w:color="auto" w:sz="4" w:space="0"/>
              <w:righ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right="0" w:firstLine="0"/>
              <w:jc w:val="center"/>
              <w:rPr>
                <w:b/>
                <w:bCs/>
                <w:color w:val="000000"/>
                <w:spacing w:val="0"/>
                <w:w w:val="100"/>
                <w:position w:val="0"/>
                <w:sz w:val="24"/>
                <w:szCs w:val="24"/>
              </w:rPr>
            </w:pPr>
            <w:r>
              <w:rPr>
                <w:color w:val="000000"/>
                <w:spacing w:val="0"/>
                <w:w w:val="100"/>
                <w:position w:val="0"/>
                <w:sz w:val="24"/>
                <w:szCs w:val="24"/>
              </w:rPr>
              <w:t>评审负责部门</w:t>
            </w:r>
          </w:p>
        </w:tc>
      </w:tr>
      <w:tr>
        <w:tblPrEx>
          <w:tblCellMar>
            <w:top w:w="0" w:type="dxa"/>
            <w:left w:w="10" w:type="dxa"/>
            <w:bottom w:w="0" w:type="dxa"/>
            <w:right w:w="10" w:type="dxa"/>
          </w:tblCellMar>
        </w:tblPrEx>
        <w:trPr>
          <w:trHeight w:val="425" w:hRule="exact"/>
          <w:jc w:val="center"/>
        </w:trPr>
        <w:tc>
          <w:tcPr>
            <w:tcW w:w="0" w:type="auto"/>
            <w:vMerge w:val="restart"/>
            <w:tcBorders>
              <w:top w:val="single" w:color="auto" w:sz="4" w:space="0"/>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本科生培养</w:t>
            </w:r>
          </w:p>
        </w:tc>
        <w:tc>
          <w:tcPr>
            <w:tcW w:w="2446" w:type="dxa"/>
            <w:vMerge w:val="restart"/>
            <w:tcBorders>
              <w:top w:val="single" w:color="auto" w:sz="4" w:space="0"/>
              <w:lef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right="0" w:firstLine="0"/>
              <w:jc w:val="center"/>
              <w:rPr>
                <w:sz w:val="24"/>
                <w:szCs w:val="24"/>
              </w:rPr>
            </w:pPr>
            <w:r>
              <w:rPr>
                <w:rFonts w:hint="eastAsia"/>
                <w:sz w:val="24"/>
                <w:szCs w:val="24"/>
                <w:lang w:val="en-US" w:eastAsia="zh-CN"/>
              </w:rPr>
              <w:t>道德品行（30分）</w:t>
            </w:r>
          </w:p>
        </w:tc>
        <w:tc>
          <w:tcPr>
            <w:tcW w:w="3613" w:type="dxa"/>
            <w:tcBorders>
              <w:top w:val="single" w:color="auto" w:sz="4" w:space="0"/>
              <w:left w:val="single" w:color="auto" w:sz="4" w:space="0"/>
              <w:righ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right="0" w:firstLine="0"/>
              <w:jc w:val="center"/>
              <w:rPr>
                <w:rFonts w:hint="default" w:eastAsia="宋体"/>
                <w:sz w:val="24"/>
                <w:szCs w:val="24"/>
                <w:lang w:val="en-US" w:eastAsia="zh-CN"/>
              </w:rPr>
            </w:pPr>
            <w:r>
              <w:rPr>
                <w:rFonts w:hint="eastAsia"/>
                <w:sz w:val="24"/>
                <w:szCs w:val="24"/>
                <w:lang w:val="en-US" w:eastAsia="zh-CN"/>
              </w:rPr>
              <w:t>学校日常言行表现（10分）</w:t>
            </w:r>
          </w:p>
        </w:tc>
        <w:tc>
          <w:tcPr>
            <w:tcW w:w="2035" w:type="dxa"/>
            <w:tcBorders>
              <w:top w:val="single" w:color="auto" w:sz="4" w:space="0"/>
              <w:left w:val="single" w:color="auto" w:sz="4" w:space="0"/>
              <w:righ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leftChars="0" w:right="0" w:rightChars="0" w:firstLine="0" w:firstLineChars="0"/>
              <w:jc w:val="center"/>
              <w:rPr>
                <w:b/>
                <w:bCs/>
                <w:color w:val="000000"/>
                <w:spacing w:val="0"/>
                <w:w w:val="100"/>
                <w:position w:val="0"/>
                <w:sz w:val="24"/>
                <w:szCs w:val="24"/>
              </w:rPr>
            </w:pPr>
            <w:r>
              <w:rPr>
                <w:rFonts w:hint="eastAsia"/>
                <w:sz w:val="24"/>
                <w:szCs w:val="24"/>
                <w:lang w:val="en-US" w:eastAsia="zh-CN"/>
              </w:rPr>
              <w:t>国际合作与交流处</w:t>
            </w:r>
          </w:p>
        </w:tc>
      </w:tr>
      <w:tr>
        <w:tblPrEx>
          <w:tblCellMar>
            <w:top w:w="0" w:type="dxa"/>
            <w:left w:w="10" w:type="dxa"/>
            <w:bottom w:w="0" w:type="dxa"/>
            <w:right w:w="10" w:type="dxa"/>
          </w:tblCellMar>
        </w:tblPrEx>
        <w:trPr>
          <w:trHeight w:val="432" w:hRule="exact"/>
          <w:jc w:val="center"/>
        </w:trPr>
        <w:tc>
          <w:tcPr>
            <w:tcW w:w="0" w:type="auto"/>
            <w:vMerge w:val="continue"/>
            <w:tcBorders>
              <w:left w:val="single" w:color="auto" w:sz="4" w:space="0"/>
            </w:tcBorders>
            <w:shd w:val="clear" w:color="auto" w:fill="FFFFFF"/>
            <w:vAlign w:val="center"/>
          </w:tcPr>
          <w:p>
            <w:pPr>
              <w:rPr>
                <w:sz w:val="24"/>
                <w:szCs w:val="24"/>
              </w:rPr>
            </w:pPr>
          </w:p>
        </w:tc>
        <w:tc>
          <w:tcPr>
            <w:tcW w:w="2446" w:type="dxa"/>
            <w:vMerge w:val="continue"/>
            <w:tcBorders>
              <w:lef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1260" w:right="0" w:firstLine="0"/>
              <w:jc w:val="center"/>
              <w:rPr>
                <w:sz w:val="24"/>
                <w:szCs w:val="24"/>
              </w:rPr>
            </w:pPr>
          </w:p>
        </w:tc>
        <w:tc>
          <w:tcPr>
            <w:tcW w:w="3613" w:type="dxa"/>
            <w:tcBorders>
              <w:top w:val="single" w:color="auto" w:sz="4" w:space="0"/>
              <w:left w:val="single" w:color="auto" w:sz="4" w:space="0"/>
              <w:righ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right="0" w:firstLine="0"/>
              <w:jc w:val="center"/>
              <w:rPr>
                <w:rFonts w:hint="eastAsia" w:eastAsia="宋体"/>
                <w:sz w:val="24"/>
                <w:szCs w:val="24"/>
                <w:lang w:val="en-US" w:eastAsia="zh-CN"/>
              </w:rPr>
            </w:pPr>
            <w:r>
              <w:rPr>
                <w:rFonts w:hint="eastAsia"/>
                <w:sz w:val="24"/>
                <w:szCs w:val="24"/>
                <w:lang w:val="en-US" w:eastAsia="zh-CN"/>
              </w:rPr>
              <w:t>遵规守纪（10分）</w:t>
            </w:r>
          </w:p>
        </w:tc>
        <w:tc>
          <w:tcPr>
            <w:tcW w:w="2035" w:type="dxa"/>
            <w:tcBorders>
              <w:top w:val="single" w:color="auto" w:sz="4" w:space="0"/>
              <w:left w:val="single" w:color="auto" w:sz="4" w:space="0"/>
              <w:righ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leftChars="0" w:right="0" w:rightChars="0" w:firstLine="0" w:firstLineChars="0"/>
              <w:jc w:val="center"/>
              <w:rPr>
                <w:b/>
                <w:bCs/>
                <w:color w:val="000000"/>
                <w:spacing w:val="0"/>
                <w:w w:val="100"/>
                <w:position w:val="0"/>
                <w:sz w:val="24"/>
                <w:szCs w:val="24"/>
              </w:rPr>
            </w:pPr>
            <w:r>
              <w:rPr>
                <w:rFonts w:hint="eastAsia"/>
                <w:sz w:val="24"/>
                <w:szCs w:val="24"/>
                <w:lang w:val="en-US" w:eastAsia="zh-CN"/>
              </w:rPr>
              <w:t>国际合作与交流处</w:t>
            </w:r>
          </w:p>
        </w:tc>
      </w:tr>
      <w:tr>
        <w:tblPrEx>
          <w:tblCellMar>
            <w:top w:w="0" w:type="dxa"/>
            <w:left w:w="10" w:type="dxa"/>
            <w:bottom w:w="0" w:type="dxa"/>
            <w:right w:w="10" w:type="dxa"/>
          </w:tblCellMar>
        </w:tblPrEx>
        <w:trPr>
          <w:trHeight w:val="418" w:hRule="exact"/>
          <w:jc w:val="center"/>
        </w:trPr>
        <w:tc>
          <w:tcPr>
            <w:tcW w:w="0" w:type="auto"/>
            <w:vMerge w:val="continue"/>
            <w:tcBorders>
              <w:left w:val="single" w:color="auto" w:sz="4" w:space="0"/>
            </w:tcBorders>
            <w:shd w:val="clear" w:color="auto" w:fill="FFFFFF"/>
            <w:vAlign w:val="center"/>
          </w:tcPr>
          <w:p>
            <w:pPr>
              <w:rPr>
                <w:sz w:val="24"/>
                <w:szCs w:val="24"/>
              </w:rPr>
            </w:pPr>
          </w:p>
        </w:tc>
        <w:tc>
          <w:tcPr>
            <w:tcW w:w="2446" w:type="dxa"/>
            <w:vMerge w:val="continue"/>
            <w:tcBorders>
              <w:lef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1640" w:right="0" w:firstLine="0"/>
              <w:jc w:val="center"/>
              <w:rPr>
                <w:sz w:val="24"/>
                <w:szCs w:val="24"/>
              </w:rPr>
            </w:pPr>
          </w:p>
        </w:tc>
        <w:tc>
          <w:tcPr>
            <w:tcW w:w="3613" w:type="dxa"/>
            <w:tcBorders>
              <w:top w:val="single" w:color="auto" w:sz="4" w:space="0"/>
              <w:left w:val="single" w:color="auto" w:sz="4" w:space="0"/>
              <w:righ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right="0" w:firstLine="0"/>
              <w:jc w:val="center"/>
              <w:rPr>
                <w:rFonts w:hint="default" w:eastAsia="宋体"/>
                <w:sz w:val="24"/>
                <w:szCs w:val="24"/>
                <w:lang w:val="en-US" w:eastAsia="zh-CN"/>
              </w:rPr>
            </w:pPr>
            <w:r>
              <w:rPr>
                <w:rFonts w:hint="eastAsia"/>
                <w:sz w:val="24"/>
                <w:szCs w:val="24"/>
                <w:lang w:val="en-US" w:eastAsia="zh-CN"/>
              </w:rPr>
              <w:t>学院日常表现（10分）</w:t>
            </w:r>
          </w:p>
        </w:tc>
        <w:tc>
          <w:tcPr>
            <w:tcW w:w="2035" w:type="dxa"/>
            <w:tcBorders>
              <w:top w:val="single" w:color="auto" w:sz="4" w:space="0"/>
              <w:left w:val="single" w:color="auto" w:sz="4" w:space="0"/>
              <w:righ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leftChars="0" w:right="0" w:rightChars="0" w:firstLine="0" w:firstLineChars="0"/>
              <w:jc w:val="center"/>
              <w:rPr>
                <w:rFonts w:hint="eastAsia"/>
                <w:b/>
                <w:bCs/>
                <w:sz w:val="24"/>
                <w:szCs w:val="24"/>
                <w:lang w:val="en-US" w:eastAsia="zh-CN"/>
              </w:rPr>
            </w:pPr>
            <w:r>
              <w:rPr>
                <w:color w:val="000000"/>
                <w:spacing w:val="0"/>
                <w:w w:val="100"/>
                <w:position w:val="0"/>
                <w:sz w:val="24"/>
                <w:szCs w:val="24"/>
              </w:rPr>
              <w:t>专业学院</w:t>
            </w:r>
          </w:p>
        </w:tc>
      </w:tr>
      <w:tr>
        <w:tblPrEx>
          <w:tblCellMar>
            <w:top w:w="0" w:type="dxa"/>
            <w:left w:w="10" w:type="dxa"/>
            <w:bottom w:w="0" w:type="dxa"/>
            <w:right w:w="10" w:type="dxa"/>
          </w:tblCellMar>
        </w:tblPrEx>
        <w:trPr>
          <w:trHeight w:val="425" w:hRule="exact"/>
          <w:jc w:val="center"/>
        </w:trPr>
        <w:tc>
          <w:tcPr>
            <w:tcW w:w="0" w:type="auto"/>
            <w:vMerge w:val="continue"/>
            <w:tcBorders>
              <w:left w:val="single" w:color="auto" w:sz="4" w:space="0"/>
            </w:tcBorders>
            <w:shd w:val="clear" w:color="auto" w:fill="FFFFFF"/>
            <w:vAlign w:val="center"/>
          </w:tcPr>
          <w:p>
            <w:pPr>
              <w:rPr>
                <w:sz w:val="24"/>
                <w:szCs w:val="24"/>
              </w:rPr>
            </w:pPr>
          </w:p>
        </w:tc>
        <w:tc>
          <w:tcPr>
            <w:tcW w:w="6059" w:type="dxa"/>
            <w:gridSpan w:val="2"/>
            <w:tcBorders>
              <w:top w:val="single" w:color="auto" w:sz="4" w:space="0"/>
              <w:left w:val="single" w:color="auto" w:sz="4" w:space="0"/>
              <w:righ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right="0" w:firstLine="0"/>
              <w:jc w:val="center"/>
              <w:rPr>
                <w:rFonts w:hint="default"/>
                <w:sz w:val="24"/>
                <w:szCs w:val="24"/>
                <w:lang w:val="en-US"/>
              </w:rPr>
            </w:pPr>
            <w:r>
              <w:rPr>
                <w:rFonts w:hint="eastAsia"/>
                <w:sz w:val="24"/>
                <w:szCs w:val="24"/>
                <w:lang w:val="en-US" w:eastAsia="zh-CN"/>
              </w:rPr>
              <w:t>学习成绩（30分）</w:t>
            </w:r>
          </w:p>
        </w:tc>
        <w:tc>
          <w:tcPr>
            <w:tcW w:w="2035" w:type="dxa"/>
            <w:tcBorders>
              <w:top w:val="single" w:color="auto" w:sz="4" w:space="0"/>
              <w:left w:val="single" w:color="auto" w:sz="4" w:space="0"/>
              <w:righ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leftChars="0" w:right="0" w:rightChars="0" w:firstLine="0" w:firstLineChars="0"/>
              <w:jc w:val="center"/>
              <w:rPr>
                <w:b/>
                <w:bCs/>
                <w:color w:val="000000"/>
                <w:spacing w:val="0"/>
                <w:w w:val="100"/>
                <w:position w:val="0"/>
                <w:sz w:val="24"/>
                <w:szCs w:val="24"/>
              </w:rPr>
            </w:pPr>
            <w:r>
              <w:rPr>
                <w:color w:val="000000"/>
                <w:spacing w:val="0"/>
                <w:w w:val="100"/>
                <w:position w:val="0"/>
                <w:sz w:val="24"/>
                <w:szCs w:val="24"/>
              </w:rPr>
              <w:t>专业学院</w:t>
            </w:r>
          </w:p>
        </w:tc>
      </w:tr>
      <w:tr>
        <w:tblPrEx>
          <w:tblCellMar>
            <w:top w:w="0" w:type="dxa"/>
            <w:left w:w="10" w:type="dxa"/>
            <w:bottom w:w="0" w:type="dxa"/>
            <w:right w:w="10" w:type="dxa"/>
          </w:tblCellMar>
        </w:tblPrEx>
        <w:trPr>
          <w:trHeight w:val="439" w:hRule="exact"/>
          <w:jc w:val="center"/>
        </w:trPr>
        <w:tc>
          <w:tcPr>
            <w:tcW w:w="0" w:type="auto"/>
            <w:vMerge w:val="continue"/>
            <w:tcBorders>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left"/>
              <w:rPr>
                <w:sz w:val="24"/>
                <w:szCs w:val="24"/>
              </w:rPr>
            </w:pPr>
          </w:p>
        </w:tc>
        <w:tc>
          <w:tcPr>
            <w:tcW w:w="6059" w:type="dxa"/>
            <w:gridSpan w:val="2"/>
            <w:tcBorders>
              <w:top w:val="single" w:color="auto" w:sz="4" w:space="0"/>
              <w:left w:val="single" w:color="auto" w:sz="4" w:space="0"/>
              <w:righ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right="0" w:firstLine="0"/>
              <w:jc w:val="center"/>
              <w:rPr>
                <w:sz w:val="24"/>
                <w:szCs w:val="24"/>
              </w:rPr>
            </w:pPr>
            <w:r>
              <w:rPr>
                <w:rFonts w:hint="eastAsia"/>
                <w:sz w:val="24"/>
                <w:szCs w:val="24"/>
                <w:lang w:val="en-US" w:eastAsia="zh-CN"/>
              </w:rPr>
              <w:t>学习/科研态度及考勤情况（20分）</w:t>
            </w:r>
          </w:p>
        </w:tc>
        <w:tc>
          <w:tcPr>
            <w:tcW w:w="2035" w:type="dxa"/>
            <w:tcBorders>
              <w:top w:val="single" w:color="auto" w:sz="4" w:space="0"/>
              <w:left w:val="single" w:color="auto" w:sz="4" w:space="0"/>
              <w:righ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leftChars="0" w:right="0" w:rightChars="0" w:firstLine="0" w:firstLineChars="0"/>
              <w:jc w:val="center"/>
              <w:rPr>
                <w:b/>
                <w:bCs/>
                <w:color w:val="000000"/>
                <w:spacing w:val="0"/>
                <w:w w:val="100"/>
                <w:position w:val="0"/>
                <w:sz w:val="24"/>
                <w:szCs w:val="24"/>
              </w:rPr>
            </w:pPr>
            <w:r>
              <w:rPr>
                <w:color w:val="000000"/>
                <w:spacing w:val="0"/>
                <w:w w:val="100"/>
                <w:position w:val="0"/>
                <w:sz w:val="24"/>
                <w:szCs w:val="24"/>
              </w:rPr>
              <w:t>专业学院</w:t>
            </w:r>
          </w:p>
        </w:tc>
      </w:tr>
      <w:tr>
        <w:tblPrEx>
          <w:tblCellMar>
            <w:top w:w="0" w:type="dxa"/>
            <w:left w:w="10" w:type="dxa"/>
            <w:bottom w:w="0" w:type="dxa"/>
            <w:right w:w="10" w:type="dxa"/>
          </w:tblCellMar>
        </w:tblPrEx>
        <w:trPr>
          <w:trHeight w:val="425" w:hRule="exact"/>
          <w:jc w:val="center"/>
        </w:trPr>
        <w:tc>
          <w:tcPr>
            <w:tcW w:w="0" w:type="auto"/>
            <w:vMerge w:val="continue"/>
            <w:tcBorders>
              <w:left w:val="single" w:color="auto" w:sz="4" w:space="0"/>
            </w:tcBorders>
            <w:shd w:val="clear" w:color="auto" w:fill="FFFFFF"/>
            <w:vAlign w:val="center"/>
          </w:tcPr>
          <w:p>
            <w:pPr>
              <w:rPr>
                <w:sz w:val="24"/>
                <w:szCs w:val="24"/>
              </w:rPr>
            </w:pPr>
          </w:p>
        </w:tc>
        <w:tc>
          <w:tcPr>
            <w:tcW w:w="2446" w:type="dxa"/>
            <w:vMerge w:val="restart"/>
            <w:tcBorders>
              <w:top w:val="single" w:color="auto" w:sz="4" w:space="0"/>
              <w:left w:val="single" w:color="auto" w:sz="4" w:space="0"/>
            </w:tcBorders>
            <w:shd w:val="clear" w:color="auto" w:fill="FFFFFF"/>
            <w:vAlign w:val="bottom"/>
          </w:tcPr>
          <w:p>
            <w:pPr>
              <w:pStyle w:val="18"/>
              <w:keepNext w:val="0"/>
              <w:keepLines w:val="0"/>
              <w:widowControl w:val="0"/>
              <w:shd w:val="clear" w:color="auto" w:fill="auto"/>
              <w:tabs>
                <w:tab w:val="left" w:pos="5105"/>
              </w:tabs>
              <w:bidi w:val="0"/>
              <w:spacing w:before="0" w:after="0" w:line="240" w:lineRule="auto"/>
              <w:ind w:left="0" w:leftChars="0" w:right="0" w:firstLine="0" w:firstLineChars="0"/>
              <w:jc w:val="center"/>
              <w:rPr>
                <w:rFonts w:hint="default" w:eastAsia="宋体"/>
                <w:sz w:val="24"/>
                <w:szCs w:val="24"/>
                <w:lang w:val="en-US" w:eastAsia="zh-CN"/>
              </w:rPr>
            </w:pPr>
            <w:r>
              <w:rPr>
                <w:rFonts w:hint="eastAsia"/>
                <w:sz w:val="24"/>
                <w:szCs w:val="24"/>
                <w:lang w:val="en-US" w:eastAsia="zh-CN"/>
              </w:rPr>
              <w:t>参加活动情况（20分）</w:t>
            </w:r>
          </w:p>
        </w:tc>
        <w:tc>
          <w:tcPr>
            <w:tcW w:w="3613" w:type="dxa"/>
            <w:tcBorders>
              <w:top w:val="single" w:color="auto" w:sz="4" w:space="0"/>
              <w:left w:val="single" w:color="auto" w:sz="4" w:space="0"/>
              <w:righ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right="0" w:firstLine="0"/>
              <w:jc w:val="center"/>
              <w:rPr>
                <w:rFonts w:hint="default" w:eastAsia="宋体"/>
                <w:sz w:val="24"/>
                <w:szCs w:val="24"/>
                <w:lang w:val="en-US" w:eastAsia="zh-CN"/>
              </w:rPr>
            </w:pPr>
            <w:r>
              <w:rPr>
                <w:rFonts w:hint="eastAsia"/>
                <w:sz w:val="24"/>
                <w:szCs w:val="24"/>
                <w:lang w:val="en-US" w:eastAsia="zh-CN"/>
              </w:rPr>
              <w:t>学校组织的各项文体活动（10分）</w:t>
            </w:r>
          </w:p>
        </w:tc>
        <w:tc>
          <w:tcPr>
            <w:tcW w:w="2035" w:type="dxa"/>
            <w:tcBorders>
              <w:top w:val="single" w:color="auto" w:sz="4" w:space="0"/>
              <w:left w:val="single" w:color="auto" w:sz="4" w:space="0"/>
              <w:righ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leftChars="0" w:right="0" w:rightChars="0" w:firstLine="0" w:firstLineChars="0"/>
              <w:jc w:val="center"/>
              <w:rPr>
                <w:b/>
                <w:bCs/>
                <w:color w:val="000000"/>
                <w:spacing w:val="0"/>
                <w:w w:val="100"/>
                <w:position w:val="0"/>
                <w:sz w:val="24"/>
                <w:szCs w:val="24"/>
              </w:rPr>
            </w:pPr>
            <w:r>
              <w:rPr>
                <w:rFonts w:hint="eastAsia"/>
                <w:sz w:val="24"/>
                <w:szCs w:val="24"/>
                <w:lang w:val="en-US" w:eastAsia="zh-CN"/>
              </w:rPr>
              <w:t>国际合作与交流处</w:t>
            </w:r>
          </w:p>
        </w:tc>
      </w:tr>
      <w:tr>
        <w:tblPrEx>
          <w:tblCellMar>
            <w:top w:w="0" w:type="dxa"/>
            <w:left w:w="10" w:type="dxa"/>
            <w:bottom w:w="0" w:type="dxa"/>
            <w:right w:w="10" w:type="dxa"/>
          </w:tblCellMar>
        </w:tblPrEx>
        <w:trPr>
          <w:trHeight w:val="613" w:hRule="exact"/>
          <w:jc w:val="center"/>
        </w:trPr>
        <w:tc>
          <w:tcPr>
            <w:tcW w:w="0" w:type="auto"/>
            <w:vMerge w:val="continue"/>
            <w:tcBorders>
              <w:left w:val="single" w:color="auto" w:sz="4" w:space="0"/>
              <w:bottom w:val="single" w:color="auto" w:sz="4" w:space="0"/>
            </w:tcBorders>
            <w:shd w:val="clear" w:color="auto" w:fill="FFFFFF"/>
            <w:vAlign w:val="center"/>
          </w:tcPr>
          <w:p>
            <w:pPr>
              <w:rPr>
                <w:sz w:val="24"/>
                <w:szCs w:val="24"/>
              </w:rPr>
            </w:pPr>
          </w:p>
        </w:tc>
        <w:tc>
          <w:tcPr>
            <w:tcW w:w="2446" w:type="dxa"/>
            <w:vMerge w:val="continue"/>
            <w:tcBorders>
              <w:left w:val="single" w:color="auto" w:sz="4" w:space="0"/>
              <w:bottom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1640" w:right="0" w:firstLine="0"/>
              <w:jc w:val="center"/>
              <w:rPr>
                <w:sz w:val="24"/>
                <w:szCs w:val="24"/>
              </w:rPr>
            </w:pPr>
          </w:p>
        </w:tc>
        <w:tc>
          <w:tcPr>
            <w:tcW w:w="3613" w:type="dxa"/>
            <w:tcBorders>
              <w:top w:val="single" w:color="auto" w:sz="4" w:space="0"/>
              <w:left w:val="single" w:color="auto" w:sz="4" w:space="0"/>
              <w:righ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right="0" w:firstLine="0"/>
              <w:jc w:val="center"/>
              <w:rPr>
                <w:rFonts w:hint="default" w:eastAsia="宋体"/>
                <w:sz w:val="24"/>
                <w:szCs w:val="24"/>
                <w:lang w:val="en-US" w:eastAsia="zh-CN"/>
              </w:rPr>
            </w:pPr>
            <w:r>
              <w:rPr>
                <w:rFonts w:hint="eastAsia"/>
                <w:sz w:val="24"/>
                <w:szCs w:val="24"/>
                <w:lang w:val="en-US" w:eastAsia="zh-CN"/>
              </w:rPr>
              <w:t>学科竞赛、科研创新等奖励及学术其他突出表现（10分）</w:t>
            </w:r>
          </w:p>
        </w:tc>
        <w:tc>
          <w:tcPr>
            <w:tcW w:w="2035" w:type="dxa"/>
            <w:tcBorders>
              <w:top w:val="single" w:color="auto" w:sz="4" w:space="0"/>
              <w:left w:val="single" w:color="auto" w:sz="4" w:space="0"/>
              <w:righ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leftChars="0" w:right="0" w:rightChars="0" w:firstLine="0" w:firstLineChars="0"/>
              <w:jc w:val="center"/>
              <w:rPr>
                <w:rFonts w:hint="eastAsia"/>
                <w:b/>
                <w:bCs/>
                <w:sz w:val="24"/>
                <w:szCs w:val="24"/>
                <w:lang w:val="en-US" w:eastAsia="zh-CN"/>
              </w:rPr>
            </w:pPr>
            <w:r>
              <w:rPr>
                <w:color w:val="000000"/>
                <w:spacing w:val="0"/>
                <w:w w:val="100"/>
                <w:position w:val="0"/>
                <w:sz w:val="24"/>
                <w:szCs w:val="24"/>
              </w:rPr>
              <w:t>专业学院</w:t>
            </w:r>
          </w:p>
        </w:tc>
      </w:tr>
      <w:tr>
        <w:tblPrEx>
          <w:tblCellMar>
            <w:top w:w="0" w:type="dxa"/>
            <w:left w:w="10" w:type="dxa"/>
            <w:bottom w:w="0" w:type="dxa"/>
            <w:right w:w="10" w:type="dxa"/>
          </w:tblCellMar>
        </w:tblPrEx>
        <w:trPr>
          <w:trHeight w:val="446" w:hRule="exact"/>
          <w:jc w:val="center"/>
        </w:trPr>
        <w:tc>
          <w:tcPr>
            <w:tcW w:w="0" w:type="auto"/>
            <w:tcBorders>
              <w:top w:val="single" w:color="auto" w:sz="4" w:space="0"/>
              <w:left w:val="single" w:color="auto" w:sz="4" w:space="0"/>
            </w:tcBorders>
            <w:shd w:val="clear" w:color="auto" w:fill="FFFFFF"/>
            <w:vAlign w:val="center"/>
          </w:tcPr>
          <w:p>
            <w:pPr>
              <w:rPr>
                <w:sz w:val="24"/>
                <w:szCs w:val="24"/>
              </w:rPr>
            </w:pPr>
          </w:p>
        </w:tc>
        <w:tc>
          <w:tcPr>
            <w:tcW w:w="2446" w:type="dxa"/>
            <w:vMerge w:val="restart"/>
            <w:tcBorders>
              <w:top w:val="single" w:color="auto" w:sz="4" w:space="0"/>
              <w:left w:val="single" w:color="auto" w:sz="4" w:space="0"/>
              <w:bottom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leftChars="0" w:right="0" w:rightChars="0" w:firstLine="0" w:firstLineChars="0"/>
              <w:jc w:val="center"/>
              <w:rPr>
                <w:sz w:val="24"/>
                <w:szCs w:val="24"/>
              </w:rPr>
            </w:pPr>
            <w:r>
              <w:rPr>
                <w:rFonts w:hint="eastAsia"/>
                <w:sz w:val="24"/>
                <w:szCs w:val="24"/>
                <w:lang w:val="en-US" w:eastAsia="zh-CN"/>
              </w:rPr>
              <w:t>道德品行（30分）</w:t>
            </w:r>
          </w:p>
        </w:tc>
        <w:tc>
          <w:tcPr>
            <w:tcW w:w="3613"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leftChars="0" w:right="0" w:rightChars="0" w:firstLine="0" w:firstLineChars="0"/>
              <w:jc w:val="center"/>
              <w:rPr>
                <w:sz w:val="24"/>
                <w:szCs w:val="24"/>
              </w:rPr>
            </w:pPr>
            <w:r>
              <w:rPr>
                <w:rFonts w:hint="eastAsia"/>
                <w:sz w:val="24"/>
                <w:szCs w:val="24"/>
                <w:lang w:val="en-US" w:eastAsia="zh-CN"/>
              </w:rPr>
              <w:t>学校日常言行表现（10分）</w:t>
            </w:r>
          </w:p>
        </w:tc>
        <w:tc>
          <w:tcPr>
            <w:tcW w:w="2035"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leftChars="0" w:right="0" w:rightChars="0" w:firstLine="0" w:firstLineChars="0"/>
              <w:jc w:val="center"/>
              <w:rPr>
                <w:b/>
                <w:bCs/>
                <w:color w:val="000000"/>
                <w:spacing w:val="0"/>
                <w:w w:val="100"/>
                <w:position w:val="0"/>
                <w:sz w:val="24"/>
                <w:szCs w:val="24"/>
              </w:rPr>
            </w:pPr>
            <w:r>
              <w:rPr>
                <w:rFonts w:hint="eastAsia"/>
                <w:sz w:val="24"/>
                <w:szCs w:val="24"/>
                <w:lang w:val="en-US" w:eastAsia="zh-CN"/>
              </w:rPr>
              <w:t>国际合作与交流处</w:t>
            </w:r>
          </w:p>
        </w:tc>
      </w:tr>
      <w:tr>
        <w:tblPrEx>
          <w:tblCellMar>
            <w:top w:w="0" w:type="dxa"/>
            <w:left w:w="10" w:type="dxa"/>
            <w:bottom w:w="0" w:type="dxa"/>
            <w:right w:w="10" w:type="dxa"/>
          </w:tblCellMar>
        </w:tblPrEx>
        <w:trPr>
          <w:trHeight w:val="446" w:hRule="exact"/>
          <w:jc w:val="center"/>
        </w:trPr>
        <w:tc>
          <w:tcPr>
            <w:tcW w:w="839" w:type="dxa"/>
            <w:vMerge w:val="restart"/>
            <w:tcBorders>
              <w:lef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leftChars="0" w:right="0" w:rightChars="0" w:firstLine="0" w:firstLineChars="0"/>
              <w:jc w:val="left"/>
              <w:rPr>
                <w:sz w:val="32"/>
                <w:szCs w:val="32"/>
              </w:rPr>
            </w:pPr>
            <w:r>
              <w:rPr>
                <w:color w:val="000000"/>
                <w:spacing w:val="0"/>
                <w:w w:val="100"/>
                <w:position w:val="0"/>
                <w:sz w:val="24"/>
                <w:szCs w:val="24"/>
              </w:rPr>
              <w:t>研究生培养</w:t>
            </w:r>
          </w:p>
        </w:tc>
        <w:tc>
          <w:tcPr>
            <w:tcW w:w="2446" w:type="dxa"/>
            <w:vMerge w:val="continue"/>
            <w:tcBorders>
              <w:top w:val="single" w:color="auto" w:sz="4" w:space="0"/>
              <w:left w:val="single" w:color="auto" w:sz="4" w:space="0"/>
              <w:bottom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1260" w:leftChars="0" w:right="0" w:rightChars="0" w:firstLine="0" w:firstLineChars="0"/>
              <w:jc w:val="center"/>
              <w:rPr>
                <w:color w:val="000000"/>
                <w:spacing w:val="0"/>
                <w:w w:val="100"/>
                <w:position w:val="0"/>
                <w:sz w:val="24"/>
                <w:szCs w:val="24"/>
              </w:rPr>
            </w:pPr>
          </w:p>
        </w:tc>
        <w:tc>
          <w:tcPr>
            <w:tcW w:w="3613"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leftChars="0" w:right="0" w:rightChars="0" w:firstLine="0" w:firstLineChars="0"/>
              <w:jc w:val="center"/>
              <w:rPr>
                <w:sz w:val="24"/>
                <w:szCs w:val="24"/>
              </w:rPr>
            </w:pPr>
            <w:r>
              <w:rPr>
                <w:rFonts w:hint="eastAsia"/>
                <w:sz w:val="24"/>
                <w:szCs w:val="24"/>
                <w:lang w:val="en-US" w:eastAsia="zh-CN"/>
              </w:rPr>
              <w:t>遵规守纪（10分）</w:t>
            </w:r>
          </w:p>
        </w:tc>
        <w:tc>
          <w:tcPr>
            <w:tcW w:w="2035"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leftChars="0" w:right="0" w:rightChars="0" w:firstLine="0" w:firstLineChars="0"/>
              <w:jc w:val="center"/>
              <w:rPr>
                <w:color w:val="000000"/>
                <w:spacing w:val="0"/>
                <w:w w:val="100"/>
                <w:position w:val="0"/>
                <w:sz w:val="24"/>
                <w:szCs w:val="24"/>
              </w:rPr>
            </w:pPr>
            <w:r>
              <w:rPr>
                <w:rFonts w:hint="eastAsia"/>
                <w:sz w:val="24"/>
                <w:szCs w:val="24"/>
                <w:lang w:val="en-US" w:eastAsia="zh-CN"/>
              </w:rPr>
              <w:t>国际合作与交流处</w:t>
            </w:r>
          </w:p>
        </w:tc>
      </w:tr>
      <w:tr>
        <w:tblPrEx>
          <w:tblCellMar>
            <w:top w:w="0" w:type="dxa"/>
            <w:left w:w="10" w:type="dxa"/>
            <w:bottom w:w="0" w:type="dxa"/>
            <w:right w:w="10" w:type="dxa"/>
          </w:tblCellMar>
        </w:tblPrEx>
        <w:trPr>
          <w:trHeight w:val="392" w:hRule="exact"/>
          <w:jc w:val="center"/>
        </w:trPr>
        <w:tc>
          <w:tcPr>
            <w:tcW w:w="839" w:type="dxa"/>
            <w:vMerge w:val="continue"/>
            <w:tcBorders>
              <w:left w:val="single" w:color="auto" w:sz="4" w:space="0"/>
            </w:tcBorders>
            <w:shd w:val="clear" w:color="auto" w:fill="FFFFFF"/>
            <w:vAlign w:val="center"/>
          </w:tcPr>
          <w:p>
            <w:pPr>
              <w:ind w:left="0" w:leftChars="0" w:right="0" w:rightChars="0" w:firstLine="0" w:firstLineChars="0"/>
              <w:rPr>
                <w:sz w:val="24"/>
                <w:szCs w:val="24"/>
              </w:rPr>
            </w:pPr>
          </w:p>
        </w:tc>
        <w:tc>
          <w:tcPr>
            <w:tcW w:w="2446" w:type="dxa"/>
            <w:vMerge w:val="continue"/>
            <w:tcBorders>
              <w:top w:val="single" w:color="auto" w:sz="4" w:space="0"/>
              <w:left w:val="single" w:color="auto" w:sz="4" w:space="0"/>
              <w:bottom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1640" w:leftChars="0" w:right="0" w:rightChars="0" w:firstLine="0" w:firstLineChars="0"/>
              <w:jc w:val="center"/>
              <w:rPr>
                <w:color w:val="000000"/>
                <w:spacing w:val="0"/>
                <w:w w:val="100"/>
                <w:position w:val="0"/>
                <w:sz w:val="24"/>
                <w:szCs w:val="24"/>
              </w:rPr>
            </w:pPr>
          </w:p>
        </w:tc>
        <w:tc>
          <w:tcPr>
            <w:tcW w:w="3613"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leftChars="0" w:right="0" w:rightChars="0" w:firstLine="0" w:firstLineChars="0"/>
              <w:jc w:val="center"/>
              <w:rPr>
                <w:sz w:val="24"/>
                <w:szCs w:val="24"/>
              </w:rPr>
            </w:pPr>
            <w:r>
              <w:rPr>
                <w:rFonts w:hint="eastAsia"/>
                <w:sz w:val="24"/>
                <w:szCs w:val="24"/>
                <w:lang w:val="en-US" w:eastAsia="zh-CN"/>
              </w:rPr>
              <w:t>学院日常表现（10分）</w:t>
            </w:r>
          </w:p>
        </w:tc>
        <w:tc>
          <w:tcPr>
            <w:tcW w:w="2035"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leftChars="0" w:right="0" w:rightChars="0" w:firstLine="0" w:firstLineChars="0"/>
              <w:jc w:val="center"/>
              <w:rPr>
                <w:color w:val="000000"/>
                <w:spacing w:val="0"/>
                <w:w w:val="100"/>
                <w:position w:val="0"/>
                <w:sz w:val="24"/>
                <w:szCs w:val="24"/>
              </w:rPr>
            </w:pPr>
            <w:r>
              <w:rPr>
                <w:color w:val="000000"/>
                <w:spacing w:val="0"/>
                <w:w w:val="100"/>
                <w:position w:val="0"/>
                <w:sz w:val="24"/>
                <w:szCs w:val="24"/>
              </w:rPr>
              <w:t>专业学院</w:t>
            </w:r>
          </w:p>
        </w:tc>
      </w:tr>
      <w:tr>
        <w:tblPrEx>
          <w:tblCellMar>
            <w:top w:w="0" w:type="dxa"/>
            <w:left w:w="10" w:type="dxa"/>
            <w:bottom w:w="0" w:type="dxa"/>
            <w:right w:w="10" w:type="dxa"/>
          </w:tblCellMar>
        </w:tblPrEx>
        <w:trPr>
          <w:trHeight w:val="446" w:hRule="exact"/>
          <w:jc w:val="center"/>
        </w:trPr>
        <w:tc>
          <w:tcPr>
            <w:tcW w:w="839" w:type="dxa"/>
            <w:vMerge w:val="continue"/>
            <w:tcBorders>
              <w:left w:val="single" w:color="auto" w:sz="4" w:space="0"/>
            </w:tcBorders>
            <w:shd w:val="clear" w:color="auto" w:fill="FFFFFF"/>
            <w:vAlign w:val="center"/>
          </w:tcPr>
          <w:p>
            <w:pPr>
              <w:ind w:left="0" w:leftChars="0" w:right="0" w:rightChars="0" w:firstLine="0" w:firstLineChars="0"/>
              <w:rPr>
                <w:sz w:val="24"/>
                <w:szCs w:val="24"/>
              </w:rPr>
            </w:pPr>
          </w:p>
        </w:tc>
        <w:tc>
          <w:tcPr>
            <w:tcW w:w="6059" w:type="dxa"/>
            <w:gridSpan w:val="2"/>
            <w:tcBorders>
              <w:top w:val="single" w:color="auto" w:sz="4" w:space="0"/>
              <w:left w:val="single" w:color="auto" w:sz="4" w:space="0"/>
              <w:bottom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leftChars="0" w:right="0" w:rightChars="0" w:firstLine="0" w:firstLineChars="0"/>
              <w:jc w:val="center"/>
              <w:rPr>
                <w:sz w:val="24"/>
                <w:szCs w:val="24"/>
              </w:rPr>
            </w:pPr>
            <w:r>
              <w:rPr>
                <w:rFonts w:hint="eastAsia"/>
                <w:sz w:val="24"/>
                <w:szCs w:val="24"/>
                <w:lang w:val="en-US" w:eastAsia="zh-CN"/>
              </w:rPr>
              <w:t>学习成绩/学位论文（30分）</w:t>
            </w:r>
          </w:p>
        </w:tc>
        <w:tc>
          <w:tcPr>
            <w:tcW w:w="2035"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leftChars="0" w:right="0" w:rightChars="0" w:firstLine="0" w:firstLineChars="0"/>
              <w:jc w:val="center"/>
              <w:rPr>
                <w:color w:val="000000"/>
                <w:spacing w:val="0"/>
                <w:w w:val="100"/>
                <w:position w:val="0"/>
                <w:sz w:val="24"/>
                <w:szCs w:val="24"/>
              </w:rPr>
            </w:pPr>
            <w:r>
              <w:rPr>
                <w:color w:val="000000"/>
                <w:spacing w:val="0"/>
                <w:w w:val="100"/>
                <w:position w:val="0"/>
                <w:sz w:val="24"/>
                <w:szCs w:val="24"/>
              </w:rPr>
              <w:t>专业学院</w:t>
            </w:r>
          </w:p>
        </w:tc>
      </w:tr>
      <w:tr>
        <w:tblPrEx>
          <w:tblCellMar>
            <w:top w:w="0" w:type="dxa"/>
            <w:left w:w="10" w:type="dxa"/>
            <w:bottom w:w="0" w:type="dxa"/>
            <w:right w:w="10" w:type="dxa"/>
          </w:tblCellMar>
        </w:tblPrEx>
        <w:trPr>
          <w:trHeight w:val="446" w:hRule="exact"/>
          <w:jc w:val="center"/>
        </w:trPr>
        <w:tc>
          <w:tcPr>
            <w:tcW w:w="0" w:type="auto"/>
            <w:tcBorders>
              <w:left w:val="single" w:color="auto" w:sz="4" w:space="0"/>
            </w:tcBorders>
            <w:shd w:val="clear" w:color="auto" w:fill="FFFFFF"/>
            <w:vAlign w:val="center"/>
          </w:tcPr>
          <w:p>
            <w:pPr>
              <w:ind w:left="0" w:leftChars="0" w:right="0" w:rightChars="0" w:firstLine="0" w:firstLineChars="0"/>
              <w:rPr>
                <w:sz w:val="24"/>
                <w:szCs w:val="24"/>
              </w:rPr>
            </w:pPr>
          </w:p>
        </w:tc>
        <w:tc>
          <w:tcPr>
            <w:tcW w:w="6059" w:type="dxa"/>
            <w:gridSpan w:val="2"/>
            <w:tcBorders>
              <w:top w:val="single" w:color="auto" w:sz="4" w:space="0"/>
              <w:left w:val="single" w:color="auto" w:sz="4" w:space="0"/>
              <w:bottom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leftChars="0" w:right="0" w:rightChars="0" w:firstLine="0" w:firstLineChars="0"/>
              <w:jc w:val="center"/>
              <w:rPr>
                <w:sz w:val="24"/>
                <w:szCs w:val="24"/>
              </w:rPr>
            </w:pPr>
            <w:r>
              <w:rPr>
                <w:rFonts w:hint="eastAsia"/>
                <w:sz w:val="24"/>
                <w:szCs w:val="24"/>
                <w:lang w:val="en-US" w:eastAsia="zh-CN"/>
              </w:rPr>
              <w:t>学习/科研态度及考勤情况（20分）</w:t>
            </w:r>
          </w:p>
        </w:tc>
        <w:tc>
          <w:tcPr>
            <w:tcW w:w="2035"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leftChars="0" w:right="0" w:rightChars="0" w:firstLine="0" w:firstLineChars="0"/>
              <w:jc w:val="center"/>
              <w:rPr>
                <w:color w:val="000000"/>
                <w:spacing w:val="0"/>
                <w:w w:val="100"/>
                <w:position w:val="0"/>
                <w:sz w:val="24"/>
                <w:szCs w:val="24"/>
              </w:rPr>
            </w:pPr>
            <w:r>
              <w:rPr>
                <w:color w:val="000000"/>
                <w:spacing w:val="0"/>
                <w:w w:val="100"/>
                <w:position w:val="0"/>
                <w:sz w:val="24"/>
                <w:szCs w:val="24"/>
              </w:rPr>
              <w:t>专业学院</w:t>
            </w:r>
          </w:p>
        </w:tc>
      </w:tr>
      <w:tr>
        <w:tblPrEx>
          <w:tblCellMar>
            <w:top w:w="0" w:type="dxa"/>
            <w:left w:w="10" w:type="dxa"/>
            <w:bottom w:w="0" w:type="dxa"/>
            <w:right w:w="10" w:type="dxa"/>
          </w:tblCellMar>
        </w:tblPrEx>
        <w:trPr>
          <w:trHeight w:val="446" w:hRule="exact"/>
          <w:jc w:val="center"/>
        </w:trPr>
        <w:tc>
          <w:tcPr>
            <w:tcW w:w="0" w:type="auto"/>
            <w:tcBorders>
              <w:left w:val="single" w:color="auto" w:sz="4" w:space="0"/>
            </w:tcBorders>
            <w:shd w:val="clear" w:color="auto" w:fill="FFFFFF"/>
            <w:vAlign w:val="center"/>
          </w:tcPr>
          <w:p>
            <w:pPr>
              <w:ind w:left="0" w:leftChars="0" w:right="0" w:rightChars="0" w:firstLine="0" w:firstLineChars="0"/>
              <w:rPr>
                <w:sz w:val="24"/>
                <w:szCs w:val="24"/>
              </w:rPr>
            </w:pPr>
          </w:p>
        </w:tc>
        <w:tc>
          <w:tcPr>
            <w:tcW w:w="2446" w:type="dxa"/>
            <w:vMerge w:val="restart"/>
            <w:tcBorders>
              <w:top w:val="single" w:color="auto" w:sz="4" w:space="0"/>
              <w:left w:val="single" w:color="auto" w:sz="4" w:space="0"/>
            </w:tcBorders>
            <w:shd w:val="clear" w:color="auto" w:fill="FFFFFF"/>
            <w:vAlign w:val="bottom"/>
          </w:tcPr>
          <w:p>
            <w:pPr>
              <w:pStyle w:val="18"/>
              <w:keepNext w:val="0"/>
              <w:keepLines w:val="0"/>
              <w:widowControl w:val="0"/>
              <w:shd w:val="clear" w:color="auto" w:fill="auto"/>
              <w:tabs>
                <w:tab w:val="left" w:pos="5105"/>
              </w:tabs>
              <w:bidi w:val="0"/>
              <w:spacing w:before="0" w:after="0" w:line="240" w:lineRule="auto"/>
              <w:ind w:left="0" w:leftChars="0" w:right="0" w:rightChars="0" w:firstLine="0" w:firstLineChars="0"/>
              <w:jc w:val="center"/>
              <w:rPr>
                <w:rFonts w:hint="eastAsia"/>
                <w:sz w:val="24"/>
                <w:szCs w:val="24"/>
                <w:lang w:val="en-US" w:eastAsia="zh-CN"/>
              </w:rPr>
            </w:pPr>
            <w:r>
              <w:rPr>
                <w:rFonts w:hint="eastAsia"/>
                <w:sz w:val="24"/>
                <w:szCs w:val="24"/>
                <w:lang w:val="en-US" w:eastAsia="zh-CN"/>
              </w:rPr>
              <w:t>参加活动情况（20分）</w:t>
            </w:r>
          </w:p>
          <w:p>
            <w:pPr>
              <w:pStyle w:val="18"/>
              <w:keepNext w:val="0"/>
              <w:keepLines w:val="0"/>
              <w:widowControl w:val="0"/>
              <w:shd w:val="clear" w:color="auto" w:fill="auto"/>
              <w:bidi w:val="0"/>
              <w:spacing w:before="0" w:after="0" w:line="240" w:lineRule="auto"/>
              <w:ind w:left="0" w:leftChars="0" w:right="0" w:rightChars="0" w:firstLine="0" w:firstLineChars="0"/>
              <w:jc w:val="center"/>
              <w:rPr>
                <w:rFonts w:hint="eastAsia"/>
                <w:sz w:val="24"/>
                <w:szCs w:val="24"/>
                <w:lang w:val="en-US" w:eastAsia="zh-CN"/>
              </w:rPr>
            </w:pPr>
          </w:p>
        </w:tc>
        <w:tc>
          <w:tcPr>
            <w:tcW w:w="3613" w:type="dxa"/>
            <w:tcBorders>
              <w:top w:val="single" w:color="auto" w:sz="4" w:space="0"/>
              <w:left w:val="single" w:color="auto" w:sz="4" w:space="0"/>
              <w:bottom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leftChars="0" w:right="0" w:rightChars="0" w:firstLine="0" w:firstLineChars="0"/>
              <w:jc w:val="center"/>
              <w:rPr>
                <w:sz w:val="32"/>
                <w:szCs w:val="32"/>
              </w:rPr>
            </w:pPr>
            <w:r>
              <w:rPr>
                <w:rFonts w:hint="eastAsia"/>
                <w:sz w:val="24"/>
                <w:szCs w:val="24"/>
                <w:lang w:val="en-US" w:eastAsia="zh-CN"/>
              </w:rPr>
              <w:t>学校组织的各项文体活动（10分）</w:t>
            </w:r>
          </w:p>
        </w:tc>
        <w:tc>
          <w:tcPr>
            <w:tcW w:w="2035"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leftChars="0" w:right="0" w:rightChars="0" w:firstLine="0" w:firstLineChars="0"/>
              <w:jc w:val="center"/>
              <w:rPr>
                <w:color w:val="000000"/>
                <w:spacing w:val="0"/>
                <w:w w:val="100"/>
                <w:position w:val="0"/>
                <w:sz w:val="24"/>
                <w:szCs w:val="24"/>
              </w:rPr>
            </w:pPr>
            <w:r>
              <w:rPr>
                <w:rFonts w:hint="eastAsia"/>
                <w:sz w:val="24"/>
                <w:szCs w:val="24"/>
                <w:lang w:val="en-US" w:eastAsia="zh-CN"/>
              </w:rPr>
              <w:t>国际合作与交流处</w:t>
            </w:r>
          </w:p>
        </w:tc>
      </w:tr>
      <w:tr>
        <w:tblPrEx>
          <w:tblCellMar>
            <w:top w:w="0" w:type="dxa"/>
            <w:left w:w="10" w:type="dxa"/>
            <w:bottom w:w="0" w:type="dxa"/>
            <w:right w:w="10" w:type="dxa"/>
          </w:tblCellMar>
        </w:tblPrEx>
        <w:trPr>
          <w:trHeight w:val="446" w:hRule="exact"/>
          <w:jc w:val="center"/>
        </w:trPr>
        <w:tc>
          <w:tcPr>
            <w:tcW w:w="0" w:type="auto"/>
            <w:tcBorders>
              <w:left w:val="single" w:color="auto" w:sz="4" w:space="0"/>
            </w:tcBorders>
            <w:shd w:val="clear" w:color="auto" w:fill="FFFFFF"/>
            <w:vAlign w:val="center"/>
          </w:tcPr>
          <w:p>
            <w:pPr>
              <w:ind w:left="0" w:leftChars="0" w:right="0" w:rightChars="0" w:firstLine="0" w:firstLineChars="0"/>
              <w:rPr>
                <w:sz w:val="24"/>
                <w:szCs w:val="24"/>
              </w:rPr>
            </w:pPr>
          </w:p>
        </w:tc>
        <w:tc>
          <w:tcPr>
            <w:tcW w:w="2446" w:type="dxa"/>
            <w:vMerge w:val="continue"/>
            <w:tcBorders>
              <w:lef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1640" w:leftChars="0" w:right="0" w:rightChars="0" w:firstLine="0" w:firstLineChars="0"/>
              <w:jc w:val="left"/>
              <w:rPr>
                <w:rFonts w:hint="eastAsia"/>
                <w:sz w:val="24"/>
                <w:szCs w:val="24"/>
                <w:lang w:val="en-US" w:eastAsia="zh-CN"/>
              </w:rPr>
            </w:pPr>
          </w:p>
        </w:tc>
        <w:tc>
          <w:tcPr>
            <w:tcW w:w="3613" w:type="dxa"/>
            <w:vMerge w:val="restart"/>
            <w:tcBorders>
              <w:top w:val="single" w:color="auto" w:sz="4" w:space="0"/>
              <w:lef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leftChars="0" w:right="0" w:rightChars="0" w:firstLine="0" w:firstLineChars="0"/>
              <w:jc w:val="center"/>
              <w:rPr>
                <w:rFonts w:hint="eastAsia"/>
                <w:sz w:val="24"/>
                <w:szCs w:val="24"/>
                <w:lang w:val="en-US" w:eastAsia="zh-CN"/>
              </w:rPr>
            </w:pPr>
            <w:r>
              <w:rPr>
                <w:rFonts w:hint="eastAsia"/>
                <w:sz w:val="24"/>
                <w:szCs w:val="24"/>
                <w:lang w:val="en-US" w:eastAsia="zh-CN"/>
              </w:rPr>
              <w:t>学科竞赛、科研创新等奖励及学术其他突出表现（10分）</w:t>
            </w:r>
          </w:p>
          <w:p>
            <w:pPr>
              <w:pStyle w:val="18"/>
              <w:keepNext w:val="0"/>
              <w:keepLines w:val="0"/>
              <w:widowControl w:val="0"/>
              <w:shd w:val="clear" w:color="auto" w:fill="auto"/>
              <w:bidi w:val="0"/>
              <w:spacing w:before="0" w:after="0" w:line="240" w:lineRule="auto"/>
              <w:ind w:left="0" w:leftChars="0" w:right="0" w:rightChars="0" w:firstLine="0" w:firstLineChars="0"/>
              <w:jc w:val="center"/>
              <w:rPr>
                <w:sz w:val="32"/>
                <w:szCs w:val="32"/>
              </w:rPr>
            </w:pPr>
          </w:p>
        </w:tc>
        <w:tc>
          <w:tcPr>
            <w:tcW w:w="2035" w:type="dxa"/>
            <w:vMerge w:val="restart"/>
            <w:tcBorders>
              <w:top w:val="single" w:color="auto" w:sz="4" w:space="0"/>
              <w:left w:val="single" w:color="auto" w:sz="4" w:space="0"/>
              <w:righ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leftChars="0" w:right="0" w:rightChars="0" w:firstLine="0" w:firstLineChars="0"/>
              <w:jc w:val="center"/>
              <w:rPr>
                <w:color w:val="000000"/>
                <w:spacing w:val="0"/>
                <w:w w:val="100"/>
                <w:position w:val="0"/>
                <w:sz w:val="24"/>
                <w:szCs w:val="24"/>
              </w:rPr>
            </w:pPr>
            <w:r>
              <w:rPr>
                <w:color w:val="000000"/>
                <w:spacing w:val="0"/>
                <w:w w:val="100"/>
                <w:position w:val="0"/>
                <w:sz w:val="24"/>
                <w:szCs w:val="24"/>
              </w:rPr>
              <w:t>专业学院</w:t>
            </w:r>
          </w:p>
          <w:p>
            <w:pPr>
              <w:pStyle w:val="18"/>
              <w:keepNext w:val="0"/>
              <w:keepLines w:val="0"/>
              <w:widowControl w:val="0"/>
              <w:shd w:val="clear" w:color="auto" w:fill="auto"/>
              <w:bidi w:val="0"/>
              <w:spacing w:before="0" w:after="0" w:line="240" w:lineRule="auto"/>
              <w:ind w:left="0" w:leftChars="0" w:right="0" w:rightChars="0" w:firstLine="0" w:firstLineChars="0"/>
              <w:jc w:val="center"/>
              <w:rPr>
                <w:color w:val="000000"/>
                <w:spacing w:val="0"/>
                <w:w w:val="100"/>
                <w:position w:val="0"/>
                <w:sz w:val="24"/>
                <w:szCs w:val="24"/>
              </w:rPr>
            </w:pPr>
          </w:p>
        </w:tc>
      </w:tr>
      <w:tr>
        <w:tblPrEx>
          <w:tblCellMar>
            <w:top w:w="0" w:type="dxa"/>
            <w:left w:w="10" w:type="dxa"/>
            <w:bottom w:w="0" w:type="dxa"/>
            <w:right w:w="10" w:type="dxa"/>
          </w:tblCellMar>
        </w:tblPrEx>
        <w:trPr>
          <w:trHeight w:val="446" w:hRule="exact"/>
          <w:jc w:val="center"/>
        </w:trPr>
        <w:tc>
          <w:tcPr>
            <w:tcW w:w="0" w:type="auto"/>
            <w:tcBorders>
              <w:left w:val="single" w:color="auto" w:sz="4" w:space="0"/>
              <w:bottom w:val="single" w:color="auto" w:sz="4" w:space="0"/>
            </w:tcBorders>
            <w:shd w:val="clear" w:color="auto" w:fill="FFFFFF"/>
            <w:vAlign w:val="center"/>
          </w:tcPr>
          <w:p>
            <w:pPr>
              <w:ind w:left="0" w:leftChars="0" w:right="0" w:rightChars="0" w:firstLine="0" w:firstLineChars="0"/>
              <w:rPr>
                <w:sz w:val="24"/>
                <w:szCs w:val="24"/>
              </w:rPr>
            </w:pPr>
          </w:p>
        </w:tc>
        <w:tc>
          <w:tcPr>
            <w:tcW w:w="2446" w:type="dxa"/>
            <w:vMerge w:val="continue"/>
            <w:tcBorders>
              <w:left w:val="single" w:color="auto" w:sz="4" w:space="0"/>
              <w:bottom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leftChars="0" w:right="0" w:rightChars="0" w:firstLine="0" w:firstLineChars="0"/>
              <w:jc w:val="center"/>
              <w:rPr>
                <w:rFonts w:hint="eastAsia"/>
                <w:sz w:val="24"/>
                <w:szCs w:val="24"/>
                <w:lang w:val="en-US" w:eastAsia="zh-CN"/>
              </w:rPr>
            </w:pPr>
          </w:p>
        </w:tc>
        <w:tc>
          <w:tcPr>
            <w:tcW w:w="3613" w:type="dxa"/>
            <w:vMerge w:val="continue"/>
            <w:tcBorders>
              <w:left w:val="single" w:color="auto" w:sz="4" w:space="0"/>
              <w:bottom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leftChars="0" w:right="0" w:rightChars="0" w:firstLine="0" w:firstLineChars="0"/>
              <w:jc w:val="center"/>
              <w:rPr>
                <w:sz w:val="32"/>
                <w:szCs w:val="32"/>
              </w:rPr>
            </w:pPr>
          </w:p>
        </w:tc>
        <w:tc>
          <w:tcPr>
            <w:tcW w:w="2035" w:type="dxa"/>
            <w:vMerge w:val="continue"/>
            <w:tcBorders>
              <w:left w:val="single" w:color="auto" w:sz="4" w:space="0"/>
              <w:bottom w:val="single" w:color="auto" w:sz="4" w:space="0"/>
              <w:righ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leftChars="0" w:right="0" w:rightChars="0" w:firstLine="0" w:firstLineChars="0"/>
              <w:jc w:val="left"/>
              <w:rPr>
                <w:color w:val="000000"/>
                <w:spacing w:val="0"/>
                <w:w w:val="100"/>
                <w:position w:val="0"/>
                <w:sz w:val="24"/>
                <w:szCs w:val="24"/>
              </w:rPr>
            </w:pPr>
          </w:p>
        </w:tc>
      </w:tr>
    </w:tbl>
    <w:p>
      <w:pPr>
        <w:pStyle w:val="10"/>
        <w:keepNext w:val="0"/>
        <w:keepLines w:val="0"/>
        <w:widowControl w:val="0"/>
        <w:shd w:val="clear" w:color="auto" w:fill="auto"/>
        <w:bidi w:val="0"/>
        <w:spacing w:before="0" w:after="80" w:line="569" w:lineRule="exact"/>
        <w:ind w:left="0" w:right="0" w:firstLine="720"/>
        <w:jc w:val="left"/>
      </w:pPr>
      <w:r>
        <w:rPr>
          <w:color w:val="000000"/>
          <w:spacing w:val="0"/>
          <w:w w:val="100"/>
          <w:position w:val="0"/>
        </w:rPr>
        <w:t>第十条</w:t>
      </w:r>
      <w:r>
        <w:rPr>
          <w:rFonts w:hint="eastAsia"/>
          <w:color w:val="000000"/>
          <w:spacing w:val="0"/>
          <w:w w:val="100"/>
          <w:position w:val="0"/>
          <w:lang w:val="en-US" w:eastAsia="zh-CN"/>
        </w:rPr>
        <w:t xml:space="preserve"> </w:t>
      </w:r>
      <w:r>
        <w:rPr>
          <w:color w:val="000000"/>
          <w:spacing w:val="0"/>
          <w:w w:val="100"/>
          <w:position w:val="0"/>
        </w:rPr>
        <w:t>评审等级分为优秀、良好、中等、及格和不及格五个等级，评审结果为</w:t>
      </w:r>
      <w:r>
        <w:rPr>
          <w:color w:val="000000"/>
          <w:spacing w:val="0"/>
          <w:w w:val="100"/>
          <w:position w:val="0"/>
          <w:lang w:val="zh-CN" w:eastAsia="zh-CN" w:bidi="zh-CN"/>
        </w:rPr>
        <w:t>“合</w:t>
      </w:r>
      <w:r>
        <w:rPr>
          <w:color w:val="000000"/>
          <w:spacing w:val="0"/>
          <w:w w:val="100"/>
          <w:position w:val="0"/>
        </w:rPr>
        <w:t>格”或</w:t>
      </w:r>
      <w:r>
        <w:rPr>
          <w:color w:val="000000"/>
          <w:spacing w:val="0"/>
          <w:w w:val="100"/>
          <w:position w:val="0"/>
          <w:lang w:val="zh-CN" w:eastAsia="zh-CN" w:bidi="zh-CN"/>
        </w:rPr>
        <w:t>“不</w:t>
      </w:r>
      <w:r>
        <w:rPr>
          <w:color w:val="000000"/>
          <w:spacing w:val="0"/>
          <w:w w:val="100"/>
          <w:position w:val="0"/>
        </w:rPr>
        <w:t>合格”。</w:t>
      </w:r>
    </w:p>
    <w:p>
      <w:pPr>
        <w:pStyle w:val="20"/>
        <w:keepNext w:val="0"/>
        <w:keepLines w:val="0"/>
        <w:widowControl w:val="0"/>
        <w:shd w:val="clear" w:color="auto" w:fill="auto"/>
        <w:bidi w:val="0"/>
        <w:spacing w:before="0" w:after="0" w:line="240" w:lineRule="auto"/>
        <w:ind w:left="0" w:right="0" w:firstLine="0"/>
        <w:jc w:val="center"/>
      </w:pPr>
      <w:r>
        <w:rPr>
          <w:color w:val="000000"/>
          <w:spacing w:val="0"/>
          <w:w w:val="100"/>
          <w:position w:val="0"/>
        </w:rPr>
        <w:t>表</w:t>
      </w:r>
      <w:r>
        <w:rPr>
          <w:rFonts w:ascii="Times New Roman" w:hAnsi="Times New Roman" w:eastAsia="Times New Roman" w:cs="Times New Roman"/>
          <w:color w:val="000000"/>
          <w:spacing w:val="0"/>
          <w:w w:val="100"/>
          <w:position w:val="0"/>
          <w:lang w:val="zh-CN" w:eastAsia="zh-CN" w:bidi="zh-CN"/>
        </w:rPr>
        <w:t>2</w:t>
      </w:r>
      <w:r>
        <w:rPr>
          <w:color w:val="000000"/>
          <w:spacing w:val="0"/>
          <w:w w:val="100"/>
          <w:position w:val="0"/>
        </w:rPr>
        <w:t>年度评审等级及结果</w:t>
      </w:r>
    </w:p>
    <w:tbl>
      <w:tblPr>
        <w:tblStyle w:val="2"/>
        <w:tblW w:w="0" w:type="auto"/>
        <w:jc w:val="center"/>
        <w:tblLayout w:type="fixed"/>
        <w:tblCellMar>
          <w:top w:w="0" w:type="dxa"/>
          <w:left w:w="10" w:type="dxa"/>
          <w:bottom w:w="0" w:type="dxa"/>
          <w:right w:w="10" w:type="dxa"/>
        </w:tblCellMar>
      </w:tblPr>
      <w:tblGrid>
        <w:gridCol w:w="3334"/>
        <w:gridCol w:w="2822"/>
        <w:gridCol w:w="2657"/>
      </w:tblGrid>
      <w:tr>
        <w:tblPrEx>
          <w:tblCellMar>
            <w:top w:w="0" w:type="dxa"/>
            <w:left w:w="10" w:type="dxa"/>
            <w:bottom w:w="0" w:type="dxa"/>
            <w:right w:w="10" w:type="dxa"/>
          </w:tblCellMar>
        </w:tblPrEx>
        <w:trPr>
          <w:trHeight w:val="518" w:hRule="exact"/>
          <w:jc w:val="center"/>
        </w:trPr>
        <w:tc>
          <w:tcPr>
            <w:tcBorders>
              <w:top w:val="single" w:color="auto" w:sz="4" w:space="0"/>
              <w:lef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right="0" w:firstLine="0"/>
              <w:jc w:val="center"/>
              <w:rPr>
                <w:sz w:val="28"/>
                <w:szCs w:val="28"/>
              </w:rPr>
            </w:pPr>
            <w:r>
              <w:rPr>
                <w:b/>
                <w:bCs/>
                <w:color w:val="000000"/>
                <w:spacing w:val="0"/>
                <w:w w:val="100"/>
                <w:position w:val="0"/>
                <w:sz w:val="28"/>
                <w:szCs w:val="28"/>
              </w:rPr>
              <w:t>评审综合得分</w:t>
            </w:r>
          </w:p>
        </w:tc>
        <w:tc>
          <w:tcPr>
            <w:tcBorders>
              <w:top w:val="single" w:color="auto" w:sz="4" w:space="0"/>
              <w:lef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right="0" w:firstLine="0"/>
              <w:jc w:val="center"/>
              <w:rPr>
                <w:sz w:val="28"/>
                <w:szCs w:val="28"/>
              </w:rPr>
            </w:pPr>
            <w:r>
              <w:rPr>
                <w:b/>
                <w:bCs/>
                <w:color w:val="000000"/>
                <w:spacing w:val="0"/>
                <w:w w:val="100"/>
                <w:position w:val="0"/>
                <w:sz w:val="28"/>
                <w:szCs w:val="28"/>
              </w:rPr>
              <w:t>评审等级</w:t>
            </w:r>
          </w:p>
        </w:tc>
        <w:tc>
          <w:tcPr>
            <w:tcBorders>
              <w:top w:val="single" w:color="auto" w:sz="4" w:space="0"/>
              <w:left w:val="single" w:color="auto" w:sz="4" w:space="0"/>
              <w:righ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right="0" w:firstLine="0"/>
              <w:jc w:val="center"/>
              <w:rPr>
                <w:sz w:val="28"/>
                <w:szCs w:val="28"/>
              </w:rPr>
            </w:pPr>
            <w:r>
              <w:rPr>
                <w:b/>
                <w:bCs/>
                <w:color w:val="000000"/>
                <w:spacing w:val="0"/>
                <w:w w:val="100"/>
                <w:position w:val="0"/>
                <w:sz w:val="28"/>
                <w:szCs w:val="28"/>
              </w:rPr>
              <w:t>评审结果</w:t>
            </w:r>
          </w:p>
        </w:tc>
      </w:tr>
      <w:tr>
        <w:tblPrEx>
          <w:tblCellMar>
            <w:top w:w="0" w:type="dxa"/>
            <w:left w:w="10" w:type="dxa"/>
            <w:bottom w:w="0" w:type="dxa"/>
            <w:right w:w="10" w:type="dxa"/>
          </w:tblCellMar>
        </w:tblPrEx>
        <w:trPr>
          <w:trHeight w:val="403" w:hRule="exact"/>
          <w:jc w:val="center"/>
        </w:trPr>
        <w:tc>
          <w:tcPr>
            <w:tcBorders>
              <w:top w:val="single" w:color="auto" w:sz="4" w:space="0"/>
              <w:lef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right="0" w:firstLine="0"/>
              <w:jc w:val="center"/>
              <w:rPr>
                <w:sz w:val="28"/>
                <w:szCs w:val="28"/>
              </w:rPr>
            </w:pPr>
            <w:r>
              <w:rPr>
                <w:rFonts w:ascii="Times New Roman" w:hAnsi="Times New Roman" w:eastAsia="Times New Roman" w:cs="Times New Roman"/>
                <w:color w:val="000000"/>
                <w:spacing w:val="0"/>
                <w:w w:val="100"/>
                <w:position w:val="0"/>
                <w:sz w:val="28"/>
                <w:szCs w:val="28"/>
                <w:lang w:val="en-US" w:eastAsia="en-US" w:bidi="en-US"/>
              </w:rPr>
              <w:t>90-100</w:t>
            </w:r>
          </w:p>
        </w:tc>
        <w:tc>
          <w:tcPr>
            <w:tcBorders>
              <w:top w:val="single" w:color="auto" w:sz="4" w:space="0"/>
              <w:lef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right="0" w:firstLine="0"/>
              <w:jc w:val="center"/>
              <w:rPr>
                <w:sz w:val="28"/>
                <w:szCs w:val="28"/>
              </w:rPr>
            </w:pPr>
            <w:r>
              <w:rPr>
                <w:color w:val="000000"/>
                <w:spacing w:val="0"/>
                <w:w w:val="100"/>
                <w:position w:val="0"/>
                <w:sz w:val="28"/>
                <w:szCs w:val="28"/>
              </w:rPr>
              <w:t>优秀</w:t>
            </w:r>
          </w:p>
        </w:tc>
        <w:tc>
          <w:tcPr>
            <w:vMerge w:val="restart"/>
            <w:tcBorders>
              <w:top w:val="single" w:color="auto" w:sz="4" w:space="0"/>
              <w:left w:val="single" w:color="auto" w:sz="4" w:space="0"/>
              <w:right w:val="single" w:color="auto" w:sz="4" w:space="0"/>
            </w:tcBorders>
            <w:shd w:val="clear" w:color="auto" w:fill="FFFFFF"/>
            <w:vAlign w:val="center"/>
          </w:tcPr>
          <w:p>
            <w:pPr>
              <w:pStyle w:val="18"/>
              <w:keepNext w:val="0"/>
              <w:keepLines w:val="0"/>
              <w:widowControl w:val="0"/>
              <w:shd w:val="clear" w:color="auto" w:fill="auto"/>
              <w:bidi w:val="0"/>
              <w:spacing w:before="0" w:after="0" w:line="240" w:lineRule="auto"/>
              <w:ind w:left="0" w:right="0" w:firstLine="0"/>
              <w:jc w:val="center"/>
              <w:rPr>
                <w:sz w:val="28"/>
                <w:szCs w:val="28"/>
              </w:rPr>
            </w:pPr>
            <w:r>
              <w:rPr>
                <w:color w:val="000000"/>
                <w:spacing w:val="0"/>
                <w:w w:val="100"/>
                <w:position w:val="0"/>
                <w:sz w:val="28"/>
                <w:szCs w:val="28"/>
              </w:rPr>
              <w:t>合格</w:t>
            </w:r>
          </w:p>
        </w:tc>
      </w:tr>
      <w:tr>
        <w:tblPrEx>
          <w:tblCellMar>
            <w:top w:w="0" w:type="dxa"/>
            <w:left w:w="10" w:type="dxa"/>
            <w:bottom w:w="0" w:type="dxa"/>
            <w:right w:w="10" w:type="dxa"/>
          </w:tblCellMar>
        </w:tblPrEx>
        <w:trPr>
          <w:trHeight w:val="396" w:hRule="exact"/>
          <w:jc w:val="center"/>
        </w:trPr>
        <w:tc>
          <w:tcPr>
            <w:tcBorders>
              <w:top w:val="single" w:color="auto" w:sz="4" w:space="0"/>
              <w:lef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right="0" w:firstLine="0"/>
              <w:jc w:val="center"/>
              <w:rPr>
                <w:sz w:val="28"/>
                <w:szCs w:val="28"/>
              </w:rPr>
            </w:pPr>
            <w:r>
              <w:rPr>
                <w:rFonts w:ascii="Times New Roman" w:hAnsi="Times New Roman" w:eastAsia="Times New Roman" w:cs="Times New Roman"/>
                <w:color w:val="000000"/>
                <w:spacing w:val="0"/>
                <w:w w:val="100"/>
                <w:position w:val="0"/>
                <w:sz w:val="28"/>
                <w:szCs w:val="28"/>
                <w:lang w:val="en-US" w:eastAsia="en-US" w:bidi="en-US"/>
              </w:rPr>
              <w:t>80-89</w:t>
            </w:r>
          </w:p>
        </w:tc>
        <w:tc>
          <w:tcPr>
            <w:tcBorders>
              <w:top w:val="single" w:color="auto" w:sz="4" w:space="0"/>
              <w:lef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right="0" w:firstLine="0"/>
              <w:jc w:val="center"/>
              <w:rPr>
                <w:sz w:val="28"/>
                <w:szCs w:val="28"/>
              </w:rPr>
            </w:pPr>
            <w:r>
              <w:rPr>
                <w:color w:val="000000"/>
                <w:spacing w:val="0"/>
                <w:w w:val="100"/>
                <w:position w:val="0"/>
                <w:sz w:val="28"/>
                <w:szCs w:val="28"/>
              </w:rPr>
              <w:t>良好</w:t>
            </w:r>
          </w:p>
        </w:tc>
        <w:tc>
          <w:tcPr>
            <w:vMerge w:val="continue"/>
            <w:tcBorders>
              <w:left w:val="single" w:color="auto" w:sz="4" w:space="0"/>
              <w:right w:val="single" w:color="auto" w:sz="4" w:space="0"/>
            </w:tcBorders>
            <w:shd w:val="clear" w:color="auto" w:fill="FFFFFF"/>
            <w:vAlign w:val="center"/>
          </w:tcPr>
          <w:p/>
        </w:tc>
      </w:tr>
      <w:tr>
        <w:tblPrEx>
          <w:tblCellMar>
            <w:top w:w="0" w:type="dxa"/>
            <w:left w:w="10" w:type="dxa"/>
            <w:bottom w:w="0" w:type="dxa"/>
            <w:right w:w="10" w:type="dxa"/>
          </w:tblCellMar>
        </w:tblPrEx>
        <w:trPr>
          <w:trHeight w:val="389" w:hRule="exact"/>
          <w:jc w:val="center"/>
        </w:trPr>
        <w:tc>
          <w:tcPr>
            <w:tcBorders>
              <w:top w:val="single" w:color="auto" w:sz="4" w:space="0"/>
              <w:lef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right="0" w:firstLine="0"/>
              <w:jc w:val="center"/>
              <w:rPr>
                <w:sz w:val="28"/>
                <w:szCs w:val="28"/>
              </w:rPr>
            </w:pPr>
            <w:r>
              <w:rPr>
                <w:rFonts w:ascii="Times New Roman" w:hAnsi="Times New Roman" w:eastAsia="Times New Roman" w:cs="Times New Roman"/>
                <w:color w:val="000000"/>
                <w:spacing w:val="0"/>
                <w:w w:val="100"/>
                <w:position w:val="0"/>
                <w:sz w:val="28"/>
                <w:szCs w:val="28"/>
                <w:lang w:val="en-US" w:eastAsia="en-US" w:bidi="en-US"/>
              </w:rPr>
              <w:t>70-79</w:t>
            </w:r>
          </w:p>
        </w:tc>
        <w:tc>
          <w:tcPr>
            <w:tcBorders>
              <w:top w:val="single" w:color="auto" w:sz="4" w:space="0"/>
              <w:lef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right="0" w:firstLine="0"/>
              <w:jc w:val="center"/>
              <w:rPr>
                <w:sz w:val="28"/>
                <w:szCs w:val="28"/>
              </w:rPr>
            </w:pPr>
            <w:r>
              <w:rPr>
                <w:color w:val="000000"/>
                <w:spacing w:val="0"/>
                <w:w w:val="100"/>
                <w:position w:val="0"/>
                <w:sz w:val="28"/>
                <w:szCs w:val="28"/>
              </w:rPr>
              <w:t>中等</w:t>
            </w:r>
          </w:p>
        </w:tc>
        <w:tc>
          <w:tcPr>
            <w:vMerge w:val="continue"/>
            <w:tcBorders>
              <w:left w:val="single" w:color="auto" w:sz="4" w:space="0"/>
              <w:right w:val="single" w:color="auto" w:sz="4" w:space="0"/>
            </w:tcBorders>
            <w:shd w:val="clear" w:color="auto" w:fill="FFFFFF"/>
            <w:vAlign w:val="center"/>
          </w:tcPr>
          <w:p/>
        </w:tc>
      </w:tr>
      <w:tr>
        <w:tblPrEx>
          <w:tblCellMar>
            <w:top w:w="0" w:type="dxa"/>
            <w:left w:w="10" w:type="dxa"/>
            <w:bottom w:w="0" w:type="dxa"/>
            <w:right w:w="10" w:type="dxa"/>
          </w:tblCellMar>
        </w:tblPrEx>
        <w:trPr>
          <w:trHeight w:val="382" w:hRule="exact"/>
          <w:jc w:val="center"/>
        </w:trPr>
        <w:tc>
          <w:tcPr>
            <w:tcBorders>
              <w:top w:val="single" w:color="auto" w:sz="4" w:space="0"/>
              <w:lef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right="0" w:firstLine="0"/>
              <w:jc w:val="center"/>
              <w:rPr>
                <w:sz w:val="28"/>
                <w:szCs w:val="28"/>
              </w:rPr>
            </w:pPr>
            <w:r>
              <w:rPr>
                <w:rFonts w:ascii="Times New Roman" w:hAnsi="Times New Roman" w:eastAsia="Times New Roman" w:cs="Times New Roman"/>
                <w:color w:val="000000"/>
                <w:spacing w:val="0"/>
                <w:w w:val="100"/>
                <w:position w:val="0"/>
                <w:sz w:val="28"/>
                <w:szCs w:val="28"/>
                <w:lang w:val="en-US" w:eastAsia="en-US" w:bidi="en-US"/>
              </w:rPr>
              <w:t>60-69</w:t>
            </w:r>
          </w:p>
        </w:tc>
        <w:tc>
          <w:tcPr>
            <w:tcBorders>
              <w:top w:val="single" w:color="auto" w:sz="4" w:space="0"/>
              <w:lef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right="0" w:firstLine="0"/>
              <w:jc w:val="center"/>
              <w:rPr>
                <w:sz w:val="28"/>
                <w:szCs w:val="28"/>
              </w:rPr>
            </w:pPr>
            <w:r>
              <w:rPr>
                <w:color w:val="000000"/>
                <w:spacing w:val="0"/>
                <w:w w:val="100"/>
                <w:position w:val="0"/>
                <w:sz w:val="28"/>
                <w:szCs w:val="28"/>
              </w:rPr>
              <w:t>及格</w:t>
            </w:r>
          </w:p>
        </w:tc>
        <w:tc>
          <w:tcPr>
            <w:vMerge w:val="continue"/>
            <w:tcBorders>
              <w:left w:val="single" w:color="auto" w:sz="4" w:space="0"/>
              <w:right w:val="single" w:color="auto" w:sz="4" w:space="0"/>
            </w:tcBorders>
            <w:shd w:val="clear" w:color="auto" w:fill="FFFFFF"/>
            <w:vAlign w:val="center"/>
          </w:tcPr>
          <w:p/>
        </w:tc>
      </w:tr>
      <w:tr>
        <w:tblPrEx>
          <w:tblCellMar>
            <w:top w:w="0" w:type="dxa"/>
            <w:left w:w="10" w:type="dxa"/>
            <w:bottom w:w="0" w:type="dxa"/>
            <w:right w:w="10" w:type="dxa"/>
          </w:tblCellMar>
        </w:tblPrEx>
        <w:trPr>
          <w:trHeight w:val="382" w:hRule="exact"/>
          <w:jc w:val="center"/>
        </w:trPr>
        <w:tc>
          <w:tcPr>
            <w:tcBorders>
              <w:top w:val="single" w:color="auto" w:sz="4" w:space="0"/>
              <w:left w:val="single" w:color="auto" w:sz="4" w:space="0"/>
              <w:bottom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right="0" w:firstLine="0"/>
              <w:jc w:val="center"/>
              <w:rPr>
                <w:sz w:val="28"/>
                <w:szCs w:val="28"/>
              </w:rPr>
            </w:pPr>
            <w:r>
              <w:rPr>
                <w:rFonts w:ascii="Times New Roman" w:hAnsi="Times New Roman" w:eastAsia="Times New Roman" w:cs="Times New Roman"/>
                <w:color w:val="000000"/>
                <w:spacing w:val="0"/>
                <w:w w:val="100"/>
                <w:position w:val="0"/>
                <w:sz w:val="28"/>
                <w:szCs w:val="28"/>
              </w:rPr>
              <w:t>&lt;60</w:t>
            </w:r>
          </w:p>
        </w:tc>
        <w:tc>
          <w:tcPr>
            <w:tcBorders>
              <w:top w:val="single" w:color="auto" w:sz="4" w:space="0"/>
              <w:left w:val="single" w:color="auto" w:sz="4" w:space="0"/>
              <w:bottom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right="0" w:firstLine="0"/>
              <w:jc w:val="center"/>
              <w:rPr>
                <w:sz w:val="28"/>
                <w:szCs w:val="28"/>
              </w:rPr>
            </w:pPr>
            <w:r>
              <w:rPr>
                <w:color w:val="000000"/>
                <w:spacing w:val="0"/>
                <w:w w:val="100"/>
                <w:position w:val="0"/>
                <w:sz w:val="28"/>
                <w:szCs w:val="28"/>
              </w:rPr>
              <w:t>不及格</w:t>
            </w:r>
          </w:p>
        </w:tc>
        <w:tc>
          <w:tcPr>
            <w:tcBorders>
              <w:top w:val="single" w:color="auto" w:sz="4" w:space="0"/>
              <w:left w:val="single" w:color="auto" w:sz="4" w:space="0"/>
              <w:bottom w:val="single" w:color="auto" w:sz="4" w:space="0"/>
              <w:righ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right="0" w:firstLine="0"/>
              <w:jc w:val="center"/>
              <w:rPr>
                <w:sz w:val="28"/>
                <w:szCs w:val="28"/>
              </w:rPr>
            </w:pPr>
            <w:r>
              <w:rPr>
                <w:color w:val="000000"/>
                <w:spacing w:val="0"/>
                <w:w w:val="100"/>
                <w:position w:val="0"/>
                <w:sz w:val="28"/>
                <w:szCs w:val="28"/>
              </w:rPr>
              <w:t>不合格</w:t>
            </w:r>
          </w:p>
        </w:tc>
      </w:tr>
    </w:tbl>
    <w:p>
      <w:pPr>
        <w:pStyle w:val="10"/>
        <w:keepNext w:val="0"/>
        <w:keepLines w:val="0"/>
        <w:widowControl w:val="0"/>
        <w:numPr>
          <w:ilvl w:val="0"/>
          <w:numId w:val="4"/>
        </w:numPr>
        <w:shd w:val="clear" w:color="auto" w:fill="auto"/>
        <w:bidi w:val="0"/>
        <w:spacing w:before="0" w:after="180" w:line="540" w:lineRule="exact"/>
        <w:ind w:left="0" w:right="0" w:firstLine="640"/>
        <w:jc w:val="both"/>
        <w:rPr>
          <w:color w:val="000000"/>
          <w:spacing w:val="0"/>
          <w:w w:val="100"/>
          <w:position w:val="0"/>
        </w:rPr>
      </w:pPr>
      <w:r>
        <w:rPr>
          <w:color w:val="000000"/>
          <w:spacing w:val="0"/>
          <w:w w:val="100"/>
          <w:position w:val="0"/>
        </w:rPr>
        <w:t>学科竞赛、科技创新等奖励及其他突出表现包括：</w:t>
      </w:r>
    </w:p>
    <w:p>
      <w:pPr>
        <w:pStyle w:val="10"/>
        <w:keepNext w:val="0"/>
        <w:keepLines w:val="0"/>
        <w:widowControl w:val="0"/>
        <w:numPr>
          <w:ilvl w:val="0"/>
          <w:numId w:val="5"/>
        </w:numPr>
        <w:shd w:val="clear" w:color="auto" w:fill="auto"/>
        <w:tabs>
          <w:tab w:val="left" w:pos="999"/>
        </w:tabs>
        <w:bidi w:val="0"/>
        <w:spacing w:before="0" w:after="180" w:line="562" w:lineRule="exact"/>
        <w:ind w:left="0" w:right="0" w:firstLine="640"/>
        <w:jc w:val="left"/>
      </w:pPr>
      <w:bookmarkStart w:id="9" w:name="bookmark15"/>
      <w:bookmarkEnd w:id="9"/>
      <w:bookmarkStart w:id="10" w:name="bookmark17"/>
      <w:bookmarkEnd w:id="10"/>
      <w:r>
        <w:rPr>
          <w:color w:val="000000"/>
          <w:spacing w:val="0"/>
          <w:w w:val="100"/>
          <w:position w:val="0"/>
        </w:rPr>
        <w:t>参加全国、省、学校及学院组织的学科竞赛、科技创新活动并获奖励者；</w:t>
      </w:r>
    </w:p>
    <w:p>
      <w:pPr>
        <w:pStyle w:val="10"/>
        <w:keepNext w:val="0"/>
        <w:keepLines w:val="0"/>
        <w:widowControl w:val="0"/>
        <w:numPr>
          <w:ilvl w:val="0"/>
          <w:numId w:val="5"/>
        </w:numPr>
        <w:shd w:val="clear" w:color="auto" w:fill="auto"/>
        <w:tabs>
          <w:tab w:val="left" w:pos="987"/>
        </w:tabs>
        <w:bidi w:val="0"/>
        <w:spacing w:before="0" w:after="0" w:line="384" w:lineRule="auto"/>
        <w:ind w:left="0" w:right="0" w:firstLine="600"/>
        <w:jc w:val="left"/>
      </w:pPr>
      <w:bookmarkStart w:id="11" w:name="bookmark18"/>
      <w:bookmarkEnd w:id="11"/>
      <w:r>
        <w:rPr>
          <w:color w:val="000000"/>
          <w:spacing w:val="0"/>
          <w:w w:val="100"/>
          <w:position w:val="0"/>
        </w:rPr>
        <w:t>发表高水平学术论文、参与科研项目且表现突出者；</w:t>
      </w:r>
    </w:p>
    <w:p>
      <w:pPr>
        <w:pStyle w:val="10"/>
        <w:keepNext w:val="0"/>
        <w:keepLines w:val="0"/>
        <w:widowControl w:val="0"/>
        <w:numPr>
          <w:ilvl w:val="0"/>
          <w:numId w:val="5"/>
        </w:numPr>
        <w:shd w:val="clear" w:color="auto" w:fill="auto"/>
        <w:tabs>
          <w:tab w:val="left" w:pos="987"/>
        </w:tabs>
        <w:bidi w:val="0"/>
        <w:spacing w:before="0" w:after="0" w:line="384" w:lineRule="auto"/>
        <w:ind w:left="0" w:right="0" w:firstLine="600"/>
        <w:jc w:val="left"/>
      </w:pPr>
      <w:bookmarkStart w:id="12" w:name="bookmark19"/>
      <w:bookmarkEnd w:id="12"/>
      <w:r>
        <w:rPr>
          <w:color w:val="000000"/>
          <w:spacing w:val="0"/>
          <w:w w:val="100"/>
          <w:position w:val="0"/>
        </w:rPr>
        <w:t>其他</w:t>
      </w:r>
      <w:r>
        <w:rPr>
          <w:rFonts w:hint="eastAsia"/>
          <w:color w:val="000000"/>
          <w:spacing w:val="0"/>
          <w:w w:val="100"/>
          <w:position w:val="0"/>
          <w:lang w:val="en-US" w:eastAsia="zh-CN"/>
        </w:rPr>
        <w:t>学术</w:t>
      </w:r>
      <w:r>
        <w:rPr>
          <w:color w:val="000000"/>
          <w:spacing w:val="0"/>
          <w:w w:val="100"/>
          <w:position w:val="0"/>
        </w:rPr>
        <w:t>突出表现者。</w:t>
      </w:r>
    </w:p>
    <w:p>
      <w:pPr>
        <w:pStyle w:val="10"/>
        <w:keepNext w:val="0"/>
        <w:keepLines w:val="0"/>
        <w:widowControl w:val="0"/>
        <w:shd w:val="clear" w:color="auto" w:fill="auto"/>
        <w:bidi w:val="0"/>
        <w:spacing w:before="0" w:after="40" w:line="551" w:lineRule="exact"/>
        <w:ind w:left="0" w:right="0" w:firstLine="0"/>
        <w:jc w:val="center"/>
        <w:rPr>
          <w:color w:val="000000"/>
          <w:spacing w:val="0"/>
          <w:w w:val="100"/>
          <w:position w:val="0"/>
        </w:rPr>
      </w:pPr>
      <w:r>
        <w:rPr>
          <w:color w:val="000000"/>
          <w:spacing w:val="0"/>
          <w:w w:val="100"/>
          <w:position w:val="0"/>
        </w:rPr>
        <w:t>表</w:t>
      </w:r>
      <w:r>
        <w:rPr>
          <w:rFonts w:ascii="Times New Roman" w:hAnsi="Times New Roman" w:eastAsia="Times New Roman" w:cs="Times New Roman"/>
          <w:color w:val="000000"/>
          <w:spacing w:val="0"/>
          <w:w w:val="100"/>
          <w:position w:val="0"/>
        </w:rPr>
        <w:t>3</w:t>
      </w:r>
      <w:r>
        <w:rPr>
          <w:color w:val="000000"/>
          <w:spacing w:val="0"/>
          <w:w w:val="100"/>
          <w:position w:val="0"/>
        </w:rPr>
        <w:t>学科竞赛、科技创新等奖励及其他突出表现分值</w:t>
      </w:r>
    </w:p>
    <w:tbl>
      <w:tblPr>
        <w:tblStyle w:val="2"/>
        <w:tblW w:w="0" w:type="auto"/>
        <w:jc w:val="center"/>
        <w:tblLayout w:type="fixed"/>
        <w:tblCellMar>
          <w:top w:w="0" w:type="dxa"/>
          <w:left w:w="10" w:type="dxa"/>
          <w:bottom w:w="0" w:type="dxa"/>
          <w:right w:w="10" w:type="dxa"/>
        </w:tblCellMar>
      </w:tblPr>
      <w:tblGrid>
        <w:gridCol w:w="2023"/>
        <w:gridCol w:w="2268"/>
        <w:gridCol w:w="2268"/>
        <w:gridCol w:w="2290"/>
      </w:tblGrid>
      <w:tr>
        <w:tblPrEx>
          <w:tblCellMar>
            <w:top w:w="0" w:type="dxa"/>
            <w:left w:w="10" w:type="dxa"/>
            <w:bottom w:w="0" w:type="dxa"/>
            <w:right w:w="10" w:type="dxa"/>
          </w:tblCellMar>
        </w:tblPrEx>
        <w:trPr>
          <w:trHeight w:val="497" w:hRule="exact"/>
          <w:jc w:val="center"/>
        </w:trPr>
        <w:tc>
          <w:tcPr>
            <w:tcBorders>
              <w:top w:val="single" w:color="auto" w:sz="4" w:space="0"/>
              <w:lef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right="0" w:firstLine="0"/>
              <w:jc w:val="center"/>
              <w:rPr>
                <w:sz w:val="28"/>
                <w:szCs w:val="28"/>
              </w:rPr>
            </w:pPr>
            <w:r>
              <w:rPr>
                <w:b/>
                <w:bCs/>
                <w:color w:val="000000"/>
                <w:spacing w:val="0"/>
                <w:w w:val="100"/>
                <w:position w:val="0"/>
                <w:sz w:val="28"/>
                <w:szCs w:val="28"/>
              </w:rPr>
              <w:t>国家级</w:t>
            </w:r>
          </w:p>
        </w:tc>
        <w:tc>
          <w:tcPr>
            <w:tcBorders>
              <w:top w:val="single" w:color="auto" w:sz="4" w:space="0"/>
              <w:lef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right="0" w:firstLine="0"/>
              <w:jc w:val="center"/>
              <w:rPr>
                <w:sz w:val="28"/>
                <w:szCs w:val="28"/>
              </w:rPr>
            </w:pPr>
            <w:r>
              <w:rPr>
                <w:b/>
                <w:bCs/>
                <w:color w:val="000000"/>
                <w:spacing w:val="0"/>
                <w:w w:val="100"/>
                <w:position w:val="0"/>
                <w:sz w:val="28"/>
                <w:szCs w:val="28"/>
              </w:rPr>
              <w:t>省级</w:t>
            </w:r>
          </w:p>
        </w:tc>
        <w:tc>
          <w:tcPr>
            <w:tcBorders>
              <w:top w:val="single" w:color="auto" w:sz="4" w:space="0"/>
              <w:lef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right="0" w:firstLine="0"/>
              <w:jc w:val="center"/>
              <w:rPr>
                <w:sz w:val="28"/>
                <w:szCs w:val="28"/>
              </w:rPr>
            </w:pPr>
            <w:r>
              <w:rPr>
                <w:b/>
                <w:bCs/>
                <w:color w:val="000000"/>
                <w:spacing w:val="0"/>
                <w:w w:val="100"/>
                <w:position w:val="0"/>
                <w:sz w:val="28"/>
                <w:szCs w:val="28"/>
              </w:rPr>
              <w:t>校级</w:t>
            </w:r>
          </w:p>
        </w:tc>
        <w:tc>
          <w:tcPr>
            <w:tcBorders>
              <w:top w:val="single" w:color="auto" w:sz="4" w:space="0"/>
              <w:left w:val="single" w:color="auto" w:sz="4" w:space="0"/>
              <w:righ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right="0" w:firstLine="0"/>
              <w:jc w:val="center"/>
              <w:rPr>
                <w:sz w:val="28"/>
                <w:szCs w:val="28"/>
              </w:rPr>
            </w:pPr>
            <w:r>
              <w:rPr>
                <w:b/>
                <w:bCs/>
                <w:color w:val="000000"/>
                <w:spacing w:val="0"/>
                <w:w w:val="100"/>
                <w:position w:val="0"/>
                <w:sz w:val="28"/>
                <w:szCs w:val="28"/>
              </w:rPr>
              <w:t>院级</w:t>
            </w:r>
          </w:p>
        </w:tc>
      </w:tr>
      <w:tr>
        <w:tblPrEx>
          <w:tblCellMar>
            <w:top w:w="0" w:type="dxa"/>
            <w:left w:w="10" w:type="dxa"/>
            <w:bottom w:w="0" w:type="dxa"/>
            <w:right w:w="10" w:type="dxa"/>
          </w:tblCellMar>
        </w:tblPrEx>
        <w:trPr>
          <w:trHeight w:val="497" w:hRule="exact"/>
          <w:jc w:val="center"/>
        </w:trPr>
        <w:tc>
          <w:tcPr>
            <w:tcBorders>
              <w:top w:val="single" w:color="auto" w:sz="4" w:space="0"/>
              <w:left w:val="single" w:color="auto" w:sz="4" w:space="0"/>
              <w:bottom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right="0" w:firstLine="0"/>
              <w:jc w:val="center"/>
              <w:rPr>
                <w:sz w:val="28"/>
                <w:szCs w:val="28"/>
              </w:rPr>
            </w:pPr>
            <w:r>
              <w:rPr>
                <w:rFonts w:ascii="Times New Roman" w:hAnsi="Times New Roman" w:eastAsia="Times New Roman" w:cs="Times New Roman"/>
                <w:color w:val="000000"/>
                <w:spacing w:val="0"/>
                <w:w w:val="100"/>
                <w:position w:val="0"/>
                <w:sz w:val="28"/>
                <w:szCs w:val="28"/>
                <w:lang w:val="en-US" w:eastAsia="en-US" w:bidi="en-US"/>
              </w:rPr>
              <w:t>9</w:t>
            </w:r>
            <w:r>
              <w:rPr>
                <w:rFonts w:ascii="Times New Roman" w:hAnsi="Times New Roman" w:eastAsia="Times New Roman" w:cs="Times New Roman"/>
                <w:color w:val="000000"/>
                <w:spacing w:val="0"/>
                <w:w w:val="100"/>
                <w:position w:val="0"/>
                <w:sz w:val="28"/>
                <w:szCs w:val="28"/>
              </w:rPr>
              <w:t>-</w:t>
            </w:r>
            <w:r>
              <w:rPr>
                <w:rFonts w:hint="eastAsia" w:ascii="Times New Roman" w:hAnsi="Times New Roman" w:cs="Times New Roman"/>
                <w:color w:val="000000"/>
                <w:spacing w:val="0"/>
                <w:w w:val="100"/>
                <w:position w:val="0"/>
                <w:sz w:val="28"/>
                <w:szCs w:val="28"/>
                <w:lang w:val="en-US" w:eastAsia="zh-CN"/>
              </w:rPr>
              <w:t>1</w:t>
            </w:r>
            <w:r>
              <w:rPr>
                <w:rFonts w:ascii="Times New Roman" w:hAnsi="Times New Roman" w:eastAsia="Times New Roman" w:cs="Times New Roman"/>
                <w:color w:val="000000"/>
                <w:spacing w:val="0"/>
                <w:w w:val="100"/>
                <w:position w:val="0"/>
                <w:sz w:val="28"/>
                <w:szCs w:val="28"/>
                <w:lang w:val="en-US" w:eastAsia="en-US" w:bidi="en-US"/>
              </w:rPr>
              <w:t>0</w:t>
            </w:r>
            <w:r>
              <w:rPr>
                <w:color w:val="000000"/>
                <w:spacing w:val="0"/>
                <w:w w:val="100"/>
                <w:position w:val="0"/>
                <w:sz w:val="28"/>
                <w:szCs w:val="28"/>
              </w:rPr>
              <w:t>分</w:t>
            </w:r>
          </w:p>
        </w:tc>
        <w:tc>
          <w:tcPr>
            <w:tcBorders>
              <w:top w:val="single" w:color="auto" w:sz="4" w:space="0"/>
              <w:left w:val="single" w:color="auto" w:sz="4" w:space="0"/>
              <w:bottom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right="0" w:firstLine="0"/>
              <w:jc w:val="center"/>
              <w:rPr>
                <w:sz w:val="28"/>
                <w:szCs w:val="28"/>
              </w:rPr>
            </w:pPr>
            <w:r>
              <w:rPr>
                <w:rFonts w:ascii="Times New Roman" w:hAnsi="Times New Roman" w:eastAsia="Times New Roman" w:cs="Times New Roman"/>
                <w:color w:val="000000"/>
                <w:spacing w:val="0"/>
                <w:w w:val="100"/>
                <w:position w:val="0"/>
                <w:sz w:val="28"/>
                <w:szCs w:val="28"/>
              </w:rPr>
              <w:t>6-8</w:t>
            </w:r>
            <w:r>
              <w:rPr>
                <w:color w:val="000000"/>
                <w:spacing w:val="0"/>
                <w:w w:val="100"/>
                <w:position w:val="0"/>
                <w:sz w:val="28"/>
                <w:szCs w:val="28"/>
              </w:rPr>
              <w:t>分</w:t>
            </w:r>
          </w:p>
        </w:tc>
        <w:tc>
          <w:tcPr>
            <w:tcBorders>
              <w:top w:val="single" w:color="auto" w:sz="4" w:space="0"/>
              <w:left w:val="single" w:color="auto" w:sz="4" w:space="0"/>
              <w:bottom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right="0" w:firstLine="0"/>
              <w:jc w:val="center"/>
              <w:rPr>
                <w:sz w:val="28"/>
                <w:szCs w:val="28"/>
              </w:rPr>
            </w:pPr>
            <w:r>
              <w:rPr>
                <w:rFonts w:ascii="Times New Roman" w:hAnsi="Times New Roman" w:eastAsia="Times New Roman" w:cs="Times New Roman"/>
                <w:color w:val="000000"/>
                <w:spacing w:val="0"/>
                <w:w w:val="100"/>
                <w:position w:val="0"/>
                <w:sz w:val="28"/>
                <w:szCs w:val="28"/>
              </w:rPr>
              <w:t>3-5</w:t>
            </w:r>
            <w:r>
              <w:rPr>
                <w:color w:val="000000"/>
                <w:spacing w:val="0"/>
                <w:w w:val="100"/>
                <w:position w:val="0"/>
                <w:sz w:val="28"/>
                <w:szCs w:val="28"/>
              </w:rPr>
              <w:t>分</w:t>
            </w:r>
          </w:p>
        </w:tc>
        <w:tc>
          <w:tcPr>
            <w:tcBorders>
              <w:top w:val="single" w:color="auto" w:sz="4" w:space="0"/>
              <w:left w:val="single" w:color="auto" w:sz="4" w:space="0"/>
              <w:bottom w:val="single" w:color="auto" w:sz="4" w:space="0"/>
              <w:right w:val="single" w:color="auto" w:sz="4" w:space="0"/>
            </w:tcBorders>
            <w:shd w:val="clear" w:color="auto" w:fill="FFFFFF"/>
            <w:vAlign w:val="bottom"/>
          </w:tcPr>
          <w:p>
            <w:pPr>
              <w:pStyle w:val="18"/>
              <w:keepNext w:val="0"/>
              <w:keepLines w:val="0"/>
              <w:widowControl w:val="0"/>
              <w:shd w:val="clear" w:color="auto" w:fill="auto"/>
              <w:bidi w:val="0"/>
              <w:spacing w:before="0" w:after="0" w:line="240" w:lineRule="auto"/>
              <w:ind w:left="0" w:right="0" w:firstLine="0"/>
              <w:jc w:val="center"/>
              <w:rPr>
                <w:sz w:val="28"/>
                <w:szCs w:val="28"/>
              </w:rPr>
            </w:pPr>
            <w:r>
              <w:rPr>
                <w:rFonts w:ascii="Times New Roman" w:hAnsi="Times New Roman" w:eastAsia="Times New Roman" w:cs="Times New Roman"/>
                <w:color w:val="000000"/>
                <w:spacing w:val="0"/>
                <w:w w:val="100"/>
                <w:position w:val="0"/>
                <w:sz w:val="28"/>
                <w:szCs w:val="28"/>
              </w:rPr>
              <w:t>1-2</w:t>
            </w:r>
            <w:r>
              <w:rPr>
                <w:color w:val="000000"/>
                <w:spacing w:val="0"/>
                <w:w w:val="100"/>
                <w:position w:val="0"/>
                <w:sz w:val="28"/>
                <w:szCs w:val="28"/>
              </w:rPr>
              <w:t>分</w:t>
            </w:r>
          </w:p>
        </w:tc>
      </w:tr>
    </w:tbl>
    <w:p>
      <w:pPr>
        <w:pStyle w:val="10"/>
        <w:keepNext w:val="0"/>
        <w:keepLines w:val="0"/>
        <w:widowControl w:val="0"/>
        <w:numPr>
          <w:ilvl w:val="0"/>
          <w:numId w:val="4"/>
        </w:numPr>
        <w:shd w:val="clear" w:color="auto" w:fill="auto"/>
        <w:bidi w:val="0"/>
        <w:spacing w:before="0" w:after="180" w:line="540" w:lineRule="exact"/>
        <w:ind w:left="0" w:right="0" w:firstLine="640"/>
        <w:jc w:val="both"/>
        <w:rPr>
          <w:rFonts w:hint="eastAsia"/>
          <w:b w:val="0"/>
          <w:bCs w:val="0"/>
          <w:i w:val="0"/>
          <w:iCs w:val="0"/>
          <w:smallCaps w:val="0"/>
          <w:strike w:val="0"/>
          <w:color w:val="000000"/>
          <w:spacing w:val="0"/>
          <w:w w:val="100"/>
          <w:position w:val="0"/>
          <w:lang w:val="en-US" w:eastAsia="zh-CN"/>
        </w:rPr>
      </w:pPr>
      <w:r>
        <w:rPr>
          <w:rFonts w:hint="eastAsia"/>
          <w:b w:val="0"/>
          <w:bCs w:val="0"/>
          <w:i w:val="0"/>
          <w:iCs w:val="0"/>
          <w:smallCaps w:val="0"/>
          <w:strike w:val="0"/>
          <w:color w:val="000000"/>
          <w:spacing w:val="0"/>
          <w:w w:val="100"/>
          <w:position w:val="0"/>
          <w:lang w:val="en-US" w:eastAsia="zh-CN"/>
        </w:rPr>
        <w:t>道德品行中的学校日常言行表现、遵规守纪以及参加活动情况中的校内组织的文体活动得分由国际合作与交流处根据学生实际情况作出评判：</w:t>
      </w:r>
    </w:p>
    <w:p>
      <w:pPr>
        <w:pStyle w:val="10"/>
        <w:keepNext w:val="0"/>
        <w:keepLines w:val="0"/>
        <w:widowControl w:val="0"/>
        <w:numPr>
          <w:ilvl w:val="0"/>
          <w:numId w:val="6"/>
        </w:numPr>
        <w:shd w:val="clear" w:color="auto" w:fill="auto"/>
        <w:tabs>
          <w:tab w:val="left" w:pos="1020"/>
          <w:tab w:val="clear" w:pos="312"/>
        </w:tabs>
        <w:bidi w:val="0"/>
        <w:spacing w:before="0" w:after="0" w:line="384" w:lineRule="auto"/>
        <w:ind w:left="640" w:leftChars="0" w:right="0" w:rightChars="0"/>
        <w:jc w:val="left"/>
        <w:rPr>
          <w:rFonts w:hint="eastAsia"/>
          <w:color w:val="auto"/>
          <w:spacing w:val="0"/>
          <w:w w:val="100"/>
          <w:position w:val="0"/>
          <w:lang w:val="en-US" w:eastAsia="zh-CN"/>
        </w:rPr>
      </w:pPr>
      <w:r>
        <w:rPr>
          <w:rFonts w:hint="eastAsia"/>
          <w:color w:val="auto"/>
          <w:spacing w:val="0"/>
          <w:w w:val="100"/>
          <w:position w:val="0"/>
          <w:lang w:val="en-US" w:eastAsia="zh-CN"/>
        </w:rPr>
        <w:t>日常言行表现由国际合作与交流处根据学生的日常表现，综合宿舍管理部门等相关部门的意见做出综合判断，满分10分。</w:t>
      </w:r>
    </w:p>
    <w:p>
      <w:pPr>
        <w:pStyle w:val="10"/>
        <w:keepNext w:val="0"/>
        <w:keepLines w:val="0"/>
        <w:widowControl w:val="0"/>
        <w:numPr>
          <w:ilvl w:val="0"/>
          <w:numId w:val="6"/>
        </w:numPr>
        <w:shd w:val="clear" w:color="auto" w:fill="auto"/>
        <w:tabs>
          <w:tab w:val="left" w:pos="1020"/>
          <w:tab w:val="clear" w:pos="312"/>
        </w:tabs>
        <w:bidi w:val="0"/>
        <w:spacing w:before="0" w:after="0" w:line="384" w:lineRule="auto"/>
        <w:ind w:left="640" w:leftChars="0" w:right="0" w:rightChars="0"/>
        <w:jc w:val="left"/>
        <w:rPr>
          <w:color w:val="auto"/>
        </w:rPr>
      </w:pPr>
      <w:r>
        <w:rPr>
          <w:rFonts w:hint="eastAsia"/>
          <w:color w:val="auto"/>
          <w:spacing w:val="0"/>
          <w:w w:val="100"/>
          <w:position w:val="0"/>
          <w:lang w:val="en-US" w:eastAsia="zh-CN"/>
        </w:rPr>
        <w:t>遵规守纪方面满分10分，受通报批评者扣4分；受警告处分扣8分；受严重警告处分、记过处分者，遵规守纪方面记0分，并取消评奖评优资格。</w:t>
      </w:r>
    </w:p>
    <w:p>
      <w:pPr>
        <w:pStyle w:val="10"/>
        <w:keepNext w:val="0"/>
        <w:keepLines w:val="0"/>
        <w:widowControl w:val="0"/>
        <w:numPr>
          <w:ilvl w:val="0"/>
          <w:numId w:val="6"/>
        </w:numPr>
        <w:shd w:val="clear" w:color="auto" w:fill="auto"/>
        <w:tabs>
          <w:tab w:val="left" w:pos="1020"/>
          <w:tab w:val="clear" w:pos="312"/>
        </w:tabs>
        <w:bidi w:val="0"/>
        <w:spacing w:before="0" w:after="0" w:line="384" w:lineRule="auto"/>
        <w:ind w:left="640" w:leftChars="0" w:right="0" w:rightChars="0"/>
        <w:jc w:val="left"/>
        <w:rPr>
          <w:color w:val="auto"/>
          <w:spacing w:val="0"/>
          <w:w w:val="100"/>
          <w:position w:val="0"/>
        </w:rPr>
      </w:pPr>
      <w:r>
        <w:rPr>
          <w:rFonts w:hint="eastAsia"/>
          <w:color w:val="auto"/>
          <w:spacing w:val="0"/>
          <w:w w:val="100"/>
          <w:position w:val="0"/>
          <w:lang w:val="en-US" w:eastAsia="zh-CN"/>
        </w:rPr>
        <w:t>活动参与方面满分10分，</w:t>
      </w:r>
      <w:r>
        <w:rPr>
          <w:color w:val="auto"/>
          <w:spacing w:val="0"/>
          <w:w w:val="100"/>
          <w:position w:val="0"/>
        </w:rPr>
        <w:t>担任国际学生</w:t>
      </w:r>
      <w:r>
        <w:rPr>
          <w:rFonts w:hint="eastAsia"/>
          <w:color w:val="auto"/>
          <w:spacing w:val="0"/>
          <w:w w:val="100"/>
          <w:position w:val="0"/>
          <w:lang w:val="en-US" w:eastAsia="zh-CN"/>
        </w:rPr>
        <w:t>交流协会</w:t>
      </w:r>
      <w:r>
        <w:rPr>
          <w:color w:val="auto"/>
          <w:spacing w:val="0"/>
          <w:w w:val="100"/>
          <w:position w:val="0"/>
        </w:rPr>
        <w:t>成员</w:t>
      </w:r>
      <w:r>
        <w:rPr>
          <w:rFonts w:hint="eastAsia"/>
          <w:color w:val="auto"/>
          <w:spacing w:val="0"/>
          <w:w w:val="100"/>
          <w:position w:val="0"/>
          <w:lang w:val="en-US" w:eastAsia="zh-CN"/>
        </w:rPr>
        <w:t>或国际学生志愿者</w:t>
      </w:r>
      <w:r>
        <w:rPr>
          <w:color w:val="auto"/>
          <w:spacing w:val="0"/>
          <w:w w:val="100"/>
          <w:position w:val="0"/>
        </w:rPr>
        <w:t>且表现突出者</w:t>
      </w:r>
      <w:r>
        <w:rPr>
          <w:rFonts w:hint="eastAsia"/>
          <w:color w:val="auto"/>
          <w:spacing w:val="0"/>
          <w:w w:val="100"/>
          <w:position w:val="0"/>
          <w:lang w:val="en-US" w:eastAsia="zh-CN"/>
        </w:rPr>
        <w:t>计1-3分</w:t>
      </w:r>
      <w:r>
        <w:rPr>
          <w:color w:val="auto"/>
          <w:spacing w:val="0"/>
          <w:w w:val="100"/>
          <w:position w:val="0"/>
        </w:rPr>
        <w:t>；</w:t>
      </w:r>
      <w:bookmarkStart w:id="13" w:name="bookmark16"/>
      <w:bookmarkEnd w:id="13"/>
      <w:r>
        <w:rPr>
          <w:color w:val="auto"/>
          <w:spacing w:val="0"/>
          <w:w w:val="100"/>
          <w:position w:val="0"/>
        </w:rPr>
        <w:t>参加学校</w:t>
      </w:r>
      <w:r>
        <w:rPr>
          <w:rFonts w:hint="eastAsia"/>
          <w:color w:val="auto"/>
          <w:spacing w:val="0"/>
          <w:w w:val="100"/>
          <w:position w:val="0"/>
          <w:lang w:val="en-US" w:eastAsia="zh-CN"/>
        </w:rPr>
        <w:t>举办的</w:t>
      </w:r>
      <w:r>
        <w:rPr>
          <w:color w:val="auto"/>
          <w:spacing w:val="0"/>
          <w:w w:val="100"/>
          <w:position w:val="0"/>
        </w:rPr>
        <w:t>活动且获得表彰者</w:t>
      </w:r>
      <w:r>
        <w:rPr>
          <w:rFonts w:hint="eastAsia"/>
          <w:color w:val="auto"/>
          <w:spacing w:val="0"/>
          <w:w w:val="100"/>
          <w:position w:val="0"/>
          <w:lang w:val="en-US" w:eastAsia="zh-CN"/>
        </w:rPr>
        <w:t>计1-3分，积极参加学校举办的各项活动者加1-4分。</w:t>
      </w:r>
    </w:p>
    <w:p>
      <w:pPr>
        <w:pStyle w:val="10"/>
        <w:keepNext w:val="0"/>
        <w:keepLines w:val="0"/>
        <w:widowControl w:val="0"/>
        <w:shd w:val="clear" w:color="auto" w:fill="auto"/>
        <w:bidi w:val="0"/>
        <w:spacing w:before="0" w:after="180" w:line="612" w:lineRule="exact"/>
        <w:ind w:left="0" w:right="0" w:firstLine="640"/>
        <w:jc w:val="both"/>
      </w:pPr>
      <w:r>
        <w:rPr>
          <w:color w:val="000000"/>
          <w:spacing w:val="0"/>
          <w:w w:val="100"/>
          <w:position w:val="0"/>
        </w:rPr>
        <w:t>第十</w:t>
      </w:r>
      <w:r>
        <w:rPr>
          <w:rFonts w:hint="eastAsia"/>
          <w:color w:val="000000"/>
          <w:spacing w:val="0"/>
          <w:w w:val="100"/>
          <w:position w:val="0"/>
          <w:lang w:val="en-US" w:eastAsia="zh-CN"/>
        </w:rPr>
        <w:t>三</w:t>
      </w:r>
      <w:r>
        <w:rPr>
          <w:color w:val="000000"/>
          <w:spacing w:val="0"/>
          <w:w w:val="100"/>
          <w:position w:val="0"/>
        </w:rPr>
        <w:t>条 有下列情形之一，年度评审结果为不合格，中止 享受奖学金资格一年：</w:t>
      </w:r>
    </w:p>
    <w:p>
      <w:pPr>
        <w:pStyle w:val="10"/>
        <w:keepNext w:val="0"/>
        <w:keepLines w:val="0"/>
        <w:widowControl w:val="0"/>
        <w:numPr>
          <w:ilvl w:val="0"/>
          <w:numId w:val="7"/>
        </w:numPr>
        <w:shd w:val="clear" w:color="auto" w:fill="auto"/>
        <w:tabs>
          <w:tab w:val="left" w:pos="1020"/>
        </w:tabs>
        <w:bidi w:val="0"/>
        <w:spacing w:before="0" w:after="180" w:line="240" w:lineRule="auto"/>
        <w:ind w:left="0" w:right="0" w:firstLine="640"/>
        <w:jc w:val="both"/>
      </w:pPr>
      <w:bookmarkStart w:id="14" w:name="bookmark20"/>
      <w:bookmarkEnd w:id="14"/>
      <w:r>
        <w:rPr>
          <w:color w:val="000000"/>
          <w:spacing w:val="0"/>
          <w:w w:val="100"/>
          <w:position w:val="0"/>
        </w:rPr>
        <w:t>评审综合得分低于</w:t>
      </w:r>
      <w:r>
        <w:rPr>
          <w:rFonts w:ascii="Times New Roman" w:hAnsi="Times New Roman" w:eastAsia="Times New Roman" w:cs="Times New Roman"/>
          <w:color w:val="000000"/>
          <w:spacing w:val="0"/>
          <w:w w:val="100"/>
          <w:position w:val="0"/>
        </w:rPr>
        <w:t>60</w:t>
      </w:r>
      <w:r>
        <w:rPr>
          <w:color w:val="000000"/>
          <w:spacing w:val="0"/>
          <w:w w:val="100"/>
          <w:position w:val="0"/>
        </w:rPr>
        <w:t>分；</w:t>
      </w:r>
    </w:p>
    <w:p>
      <w:pPr>
        <w:pStyle w:val="10"/>
        <w:keepNext w:val="0"/>
        <w:keepLines w:val="0"/>
        <w:widowControl w:val="0"/>
        <w:numPr>
          <w:ilvl w:val="0"/>
          <w:numId w:val="7"/>
        </w:numPr>
        <w:shd w:val="clear" w:color="auto" w:fill="auto"/>
        <w:tabs>
          <w:tab w:val="left" w:pos="994"/>
        </w:tabs>
        <w:bidi w:val="0"/>
        <w:spacing w:before="0" w:after="180" w:line="240" w:lineRule="auto"/>
        <w:ind w:left="0" w:right="0" w:firstLine="600"/>
        <w:jc w:val="left"/>
        <w:rPr>
          <w:color w:val="auto"/>
        </w:rPr>
      </w:pPr>
      <w:bookmarkStart w:id="15" w:name="bookmark21"/>
      <w:bookmarkEnd w:id="15"/>
      <w:r>
        <w:rPr>
          <w:color w:val="auto"/>
          <w:spacing w:val="0"/>
          <w:w w:val="100"/>
          <w:position w:val="0"/>
        </w:rPr>
        <w:t>未达</w:t>
      </w:r>
      <w:r>
        <w:rPr>
          <w:rFonts w:hint="eastAsia"/>
          <w:color w:val="auto"/>
          <w:spacing w:val="0"/>
          <w:w w:val="100"/>
          <w:position w:val="0"/>
          <w:lang w:val="en-US" w:eastAsia="zh-CN"/>
        </w:rPr>
        <w:t>当年国际学生</w:t>
      </w:r>
      <w:r>
        <w:rPr>
          <w:color w:val="auto"/>
          <w:spacing w:val="0"/>
          <w:w w:val="100"/>
          <w:position w:val="0"/>
        </w:rPr>
        <w:t>应得学分</w:t>
      </w:r>
      <w:r>
        <w:rPr>
          <w:rFonts w:hint="eastAsia"/>
          <w:color w:val="auto"/>
          <w:spacing w:val="0"/>
          <w:w w:val="100"/>
          <w:position w:val="0"/>
          <w:lang w:val="en-US" w:eastAsia="zh-CN"/>
        </w:rPr>
        <w:t>8</w:t>
      </w:r>
      <w:r>
        <w:rPr>
          <w:rFonts w:ascii="Times New Roman" w:hAnsi="Times New Roman" w:eastAsia="Times New Roman" w:cs="Times New Roman"/>
          <w:color w:val="auto"/>
          <w:spacing w:val="0"/>
          <w:w w:val="100"/>
          <w:position w:val="0"/>
        </w:rPr>
        <w:t>0%</w:t>
      </w:r>
      <w:r>
        <w:rPr>
          <w:color w:val="auto"/>
          <w:spacing w:val="0"/>
          <w:w w:val="100"/>
          <w:position w:val="0"/>
        </w:rPr>
        <w:t>者；</w:t>
      </w:r>
    </w:p>
    <w:p>
      <w:pPr>
        <w:pStyle w:val="10"/>
        <w:keepNext w:val="0"/>
        <w:keepLines w:val="0"/>
        <w:widowControl w:val="0"/>
        <w:numPr>
          <w:ilvl w:val="0"/>
          <w:numId w:val="7"/>
        </w:numPr>
        <w:shd w:val="clear" w:color="auto" w:fill="auto"/>
        <w:tabs>
          <w:tab w:val="left" w:pos="994"/>
        </w:tabs>
        <w:bidi w:val="0"/>
        <w:spacing w:before="0" w:after="180" w:line="240" w:lineRule="auto"/>
        <w:ind w:left="0" w:right="0" w:firstLine="600"/>
        <w:jc w:val="left"/>
      </w:pPr>
      <w:bookmarkStart w:id="16" w:name="bookmark22"/>
      <w:bookmarkEnd w:id="16"/>
      <w:r>
        <w:rPr>
          <w:color w:val="000000"/>
          <w:spacing w:val="0"/>
          <w:w w:val="100"/>
          <w:position w:val="0"/>
        </w:rPr>
        <w:t>未通过学业审核留级或降级者；</w:t>
      </w:r>
    </w:p>
    <w:p>
      <w:pPr>
        <w:pStyle w:val="10"/>
        <w:keepNext w:val="0"/>
        <w:keepLines w:val="0"/>
        <w:widowControl w:val="0"/>
        <w:numPr>
          <w:ilvl w:val="0"/>
          <w:numId w:val="7"/>
        </w:numPr>
        <w:shd w:val="clear" w:color="auto" w:fill="auto"/>
        <w:tabs>
          <w:tab w:val="left" w:pos="994"/>
        </w:tabs>
        <w:bidi w:val="0"/>
        <w:spacing w:before="0" w:after="180" w:line="240" w:lineRule="auto"/>
        <w:ind w:left="0" w:right="0" w:firstLine="600"/>
        <w:jc w:val="left"/>
        <w:rPr>
          <w:color w:val="000000"/>
          <w:spacing w:val="0"/>
          <w:w w:val="100"/>
          <w:position w:val="0"/>
        </w:rPr>
      </w:pPr>
      <w:bookmarkStart w:id="17" w:name="bookmark23"/>
      <w:bookmarkEnd w:id="17"/>
      <w:r>
        <w:rPr>
          <w:color w:val="000000"/>
          <w:spacing w:val="0"/>
          <w:w w:val="100"/>
          <w:position w:val="0"/>
        </w:rPr>
        <w:t>违反校纪校规受到留校察看处分者。</w:t>
      </w:r>
    </w:p>
    <w:p>
      <w:pPr>
        <w:pStyle w:val="10"/>
        <w:keepNext w:val="0"/>
        <w:keepLines w:val="0"/>
        <w:widowControl w:val="0"/>
        <w:numPr>
          <w:ilvl w:val="0"/>
          <w:numId w:val="0"/>
        </w:numPr>
        <w:shd w:val="clear" w:color="auto" w:fill="auto"/>
        <w:tabs>
          <w:tab w:val="left" w:pos="994"/>
        </w:tabs>
        <w:bidi w:val="0"/>
        <w:spacing w:before="0" w:after="180" w:line="240" w:lineRule="auto"/>
        <w:ind w:left="600" w:leftChars="0" w:right="0" w:rightChars="0"/>
        <w:jc w:val="left"/>
        <w:rPr>
          <w:color w:val="000000"/>
          <w:spacing w:val="0"/>
          <w:w w:val="100"/>
          <w:position w:val="0"/>
        </w:rPr>
      </w:pPr>
    </w:p>
    <w:p>
      <w:pPr>
        <w:pStyle w:val="10"/>
        <w:keepNext w:val="0"/>
        <w:keepLines w:val="0"/>
        <w:widowControl w:val="0"/>
        <w:shd w:val="clear" w:color="auto" w:fill="auto"/>
        <w:bidi w:val="0"/>
        <w:spacing w:before="0" w:after="180" w:line="240" w:lineRule="auto"/>
        <w:ind w:left="0" w:right="0" w:firstLine="600"/>
        <w:jc w:val="left"/>
      </w:pPr>
      <w:r>
        <w:rPr>
          <w:color w:val="000000"/>
          <w:spacing w:val="0"/>
          <w:w w:val="100"/>
          <w:position w:val="0"/>
        </w:rPr>
        <w:t>第十</w:t>
      </w:r>
      <w:r>
        <w:rPr>
          <w:rFonts w:hint="eastAsia"/>
          <w:color w:val="000000"/>
          <w:spacing w:val="0"/>
          <w:w w:val="100"/>
          <w:position w:val="0"/>
          <w:lang w:val="en-US" w:eastAsia="zh-CN"/>
        </w:rPr>
        <w:t>四</w:t>
      </w:r>
      <w:r>
        <w:rPr>
          <w:color w:val="000000"/>
          <w:spacing w:val="0"/>
          <w:w w:val="100"/>
          <w:position w:val="0"/>
        </w:rPr>
        <w:t>条 有下列情况之一，取消享受奖学金资格：</w:t>
      </w:r>
    </w:p>
    <w:p>
      <w:pPr>
        <w:pStyle w:val="10"/>
        <w:keepNext w:val="0"/>
        <w:keepLines w:val="0"/>
        <w:widowControl w:val="0"/>
        <w:numPr>
          <w:ilvl w:val="0"/>
          <w:numId w:val="8"/>
        </w:numPr>
        <w:shd w:val="clear" w:color="auto" w:fill="auto"/>
        <w:tabs>
          <w:tab w:val="left" w:pos="1000"/>
        </w:tabs>
        <w:bidi w:val="0"/>
        <w:spacing w:before="0" w:after="0" w:line="545" w:lineRule="exact"/>
        <w:ind w:left="0" w:right="0" w:firstLine="620"/>
        <w:jc w:val="both"/>
      </w:pPr>
      <w:bookmarkStart w:id="18" w:name="bookmark24"/>
      <w:bookmarkEnd w:id="18"/>
      <w:r>
        <w:rPr>
          <w:color w:val="000000"/>
          <w:spacing w:val="0"/>
          <w:w w:val="100"/>
          <w:position w:val="0"/>
        </w:rPr>
        <w:t>在校学习期间累计两次未通过年度评审者；</w:t>
      </w:r>
    </w:p>
    <w:p>
      <w:pPr>
        <w:pStyle w:val="10"/>
        <w:keepNext w:val="0"/>
        <w:keepLines w:val="0"/>
        <w:widowControl w:val="0"/>
        <w:numPr>
          <w:ilvl w:val="0"/>
          <w:numId w:val="8"/>
        </w:numPr>
        <w:shd w:val="clear" w:color="auto" w:fill="auto"/>
        <w:tabs>
          <w:tab w:val="left" w:pos="1014"/>
        </w:tabs>
        <w:bidi w:val="0"/>
        <w:spacing w:before="0" w:after="0" w:line="545" w:lineRule="exact"/>
        <w:ind w:left="0" w:right="0" w:firstLine="620"/>
        <w:jc w:val="both"/>
      </w:pPr>
      <w:bookmarkStart w:id="19" w:name="bookmark25"/>
      <w:bookmarkEnd w:id="19"/>
      <w:r>
        <w:rPr>
          <w:color w:val="000000"/>
          <w:spacing w:val="0"/>
          <w:w w:val="100"/>
          <w:position w:val="0"/>
        </w:rPr>
        <w:t>退学或者受到开除学籍处分者；</w:t>
      </w:r>
    </w:p>
    <w:p>
      <w:pPr>
        <w:pStyle w:val="10"/>
        <w:keepNext w:val="0"/>
        <w:keepLines w:val="0"/>
        <w:widowControl w:val="0"/>
        <w:numPr>
          <w:ilvl w:val="0"/>
          <w:numId w:val="8"/>
        </w:numPr>
        <w:shd w:val="clear" w:color="auto" w:fill="auto"/>
        <w:tabs>
          <w:tab w:val="left" w:pos="1014"/>
        </w:tabs>
        <w:bidi w:val="0"/>
        <w:spacing w:before="0" w:after="0" w:line="545" w:lineRule="exact"/>
        <w:ind w:left="0" w:right="0" w:firstLine="620"/>
        <w:jc w:val="both"/>
      </w:pPr>
      <w:bookmarkStart w:id="20" w:name="bookmark26"/>
      <w:bookmarkEnd w:id="20"/>
      <w:r>
        <w:rPr>
          <w:color w:val="000000"/>
          <w:spacing w:val="0"/>
          <w:w w:val="100"/>
          <w:position w:val="0"/>
        </w:rPr>
        <w:t>无正当理由不参加年度评审者。</w:t>
      </w:r>
    </w:p>
    <w:p>
      <w:pPr>
        <w:pStyle w:val="10"/>
        <w:keepNext w:val="0"/>
        <w:keepLines w:val="0"/>
        <w:widowControl w:val="0"/>
        <w:shd w:val="clear" w:color="auto" w:fill="auto"/>
        <w:bidi w:val="0"/>
        <w:spacing w:before="0" w:after="0" w:line="542" w:lineRule="exact"/>
        <w:ind w:left="0" w:right="0" w:firstLine="660"/>
        <w:jc w:val="both"/>
      </w:pPr>
      <w:r>
        <w:rPr>
          <w:color w:val="000000"/>
          <w:spacing w:val="0"/>
          <w:w w:val="100"/>
          <w:position w:val="0"/>
        </w:rPr>
        <w:t>第十</w:t>
      </w:r>
      <w:r>
        <w:rPr>
          <w:rFonts w:hint="eastAsia"/>
          <w:color w:val="000000"/>
          <w:spacing w:val="0"/>
          <w:w w:val="100"/>
          <w:position w:val="0"/>
          <w:lang w:val="en-US" w:eastAsia="zh-CN"/>
        </w:rPr>
        <w:t>五</w:t>
      </w:r>
      <w:r>
        <w:rPr>
          <w:color w:val="000000"/>
          <w:spacing w:val="0"/>
          <w:w w:val="100"/>
          <w:position w:val="0"/>
        </w:rPr>
        <w:t>条</w:t>
      </w:r>
      <w:r>
        <w:rPr>
          <w:rFonts w:hint="eastAsia"/>
          <w:color w:val="000000"/>
          <w:spacing w:val="0"/>
          <w:w w:val="100"/>
          <w:position w:val="0"/>
          <w:lang w:val="en-US" w:eastAsia="zh-CN"/>
        </w:rPr>
        <w:t xml:space="preserve"> </w:t>
      </w:r>
      <w:r>
        <w:rPr>
          <w:color w:val="000000"/>
          <w:spacing w:val="0"/>
          <w:w w:val="100"/>
          <w:position w:val="0"/>
        </w:rPr>
        <w:t>被中止享受奖学金资格的，自下一学年开学起停发奖学金，国际学生可申请自费留校继续学习。中止期满前，经本人申请，可以参加当年的年度评审，评审结果为</w:t>
      </w:r>
      <w:r>
        <w:rPr>
          <w:color w:val="000000"/>
          <w:spacing w:val="0"/>
          <w:w w:val="100"/>
          <w:position w:val="0"/>
          <w:lang w:val="zh-CN" w:eastAsia="zh-CN" w:bidi="zh-CN"/>
        </w:rPr>
        <w:t>“合</w:t>
      </w:r>
      <w:r>
        <w:rPr>
          <w:color w:val="000000"/>
          <w:spacing w:val="0"/>
          <w:w w:val="100"/>
          <w:position w:val="0"/>
        </w:rPr>
        <w:t>格”并通过相关审批，自下一学年起恢复奖学金资格。</w:t>
      </w:r>
    </w:p>
    <w:p>
      <w:pPr>
        <w:pStyle w:val="10"/>
        <w:keepNext w:val="0"/>
        <w:keepLines w:val="0"/>
        <w:widowControl w:val="0"/>
        <w:shd w:val="clear" w:color="auto" w:fill="auto"/>
        <w:bidi w:val="0"/>
        <w:spacing w:before="0" w:after="0" w:line="542" w:lineRule="exact"/>
        <w:ind w:left="0" w:right="0" w:firstLine="660"/>
        <w:jc w:val="both"/>
        <w:rPr>
          <w:color w:val="000000"/>
          <w:spacing w:val="0"/>
          <w:w w:val="100"/>
          <w:position w:val="0"/>
        </w:rPr>
      </w:pPr>
      <w:r>
        <w:rPr>
          <w:color w:val="000000"/>
          <w:spacing w:val="0"/>
          <w:w w:val="100"/>
          <w:position w:val="0"/>
        </w:rPr>
        <w:t>第十</w:t>
      </w:r>
      <w:r>
        <w:rPr>
          <w:rFonts w:hint="eastAsia"/>
          <w:color w:val="000000"/>
          <w:spacing w:val="0"/>
          <w:w w:val="100"/>
          <w:position w:val="0"/>
          <w:lang w:val="en-US" w:eastAsia="zh-CN"/>
        </w:rPr>
        <w:t>六</w:t>
      </w:r>
      <w:r>
        <w:rPr>
          <w:color w:val="000000"/>
          <w:spacing w:val="0"/>
          <w:w w:val="100"/>
          <w:position w:val="0"/>
        </w:rPr>
        <w:t>条 被取消奖学金资格的国际学生，从评审结果发布之日起停发奖学金，奖学金资格不得恢复。</w:t>
      </w:r>
    </w:p>
    <w:p>
      <w:pPr>
        <w:pStyle w:val="10"/>
        <w:keepNext w:val="0"/>
        <w:keepLines w:val="0"/>
        <w:widowControl w:val="0"/>
        <w:shd w:val="clear" w:color="auto" w:fill="auto"/>
        <w:bidi w:val="0"/>
        <w:spacing w:before="0" w:after="0" w:line="542" w:lineRule="exact"/>
        <w:ind w:left="0" w:right="0" w:firstLine="660"/>
        <w:jc w:val="both"/>
        <w:rPr>
          <w:b/>
          <w:bCs/>
          <w:color w:val="000000"/>
          <w:spacing w:val="0"/>
          <w:w w:val="100"/>
          <w:position w:val="0"/>
        </w:rPr>
      </w:pPr>
    </w:p>
    <w:p>
      <w:pPr>
        <w:pStyle w:val="10"/>
        <w:keepNext w:val="0"/>
        <w:keepLines w:val="0"/>
        <w:widowControl w:val="0"/>
        <w:shd w:val="clear" w:color="auto" w:fill="auto"/>
        <w:bidi w:val="0"/>
        <w:spacing w:before="0" w:after="40" w:line="545" w:lineRule="exact"/>
        <w:ind w:left="0" w:right="0" w:firstLine="0"/>
        <w:jc w:val="center"/>
        <w:rPr>
          <w:b/>
          <w:bCs/>
          <w:sz w:val="32"/>
          <w:szCs w:val="32"/>
        </w:rPr>
      </w:pPr>
      <w:r>
        <w:rPr>
          <w:b/>
          <w:bCs/>
          <w:color w:val="000000"/>
          <w:spacing w:val="0"/>
          <w:w w:val="100"/>
          <w:position w:val="0"/>
          <w:sz w:val="32"/>
          <w:szCs w:val="32"/>
        </w:rPr>
        <w:t>第四章</w:t>
      </w:r>
      <w:r>
        <w:rPr>
          <w:rFonts w:hint="eastAsia"/>
          <w:b/>
          <w:bCs/>
          <w:color w:val="000000"/>
          <w:spacing w:val="0"/>
          <w:w w:val="100"/>
          <w:position w:val="0"/>
          <w:sz w:val="32"/>
          <w:szCs w:val="32"/>
          <w:lang w:val="en-US" w:eastAsia="zh-CN"/>
        </w:rPr>
        <w:t xml:space="preserve"> </w:t>
      </w:r>
      <w:r>
        <w:rPr>
          <w:b/>
          <w:bCs/>
          <w:color w:val="000000"/>
          <w:spacing w:val="0"/>
          <w:w w:val="100"/>
          <w:position w:val="0"/>
          <w:sz w:val="32"/>
          <w:szCs w:val="32"/>
        </w:rPr>
        <w:t>组织与实施</w:t>
      </w:r>
    </w:p>
    <w:p>
      <w:pPr>
        <w:pStyle w:val="10"/>
        <w:keepNext w:val="0"/>
        <w:keepLines w:val="0"/>
        <w:widowControl w:val="0"/>
        <w:shd w:val="clear" w:color="auto" w:fill="auto"/>
        <w:bidi w:val="0"/>
        <w:spacing w:before="0" w:after="0" w:line="518" w:lineRule="exact"/>
        <w:ind w:left="0" w:right="0" w:firstLine="660"/>
        <w:jc w:val="both"/>
        <w:rPr>
          <w:color w:val="auto"/>
        </w:rPr>
      </w:pPr>
      <w:r>
        <w:rPr>
          <w:color w:val="auto"/>
          <w:spacing w:val="0"/>
          <w:w w:val="100"/>
          <w:position w:val="0"/>
        </w:rPr>
        <w:t>第十</w:t>
      </w:r>
      <w:r>
        <w:rPr>
          <w:rFonts w:hint="eastAsia"/>
          <w:color w:val="auto"/>
          <w:spacing w:val="0"/>
          <w:w w:val="100"/>
          <w:position w:val="0"/>
          <w:lang w:val="en-US" w:eastAsia="zh-CN"/>
        </w:rPr>
        <w:t>七</w:t>
      </w:r>
      <w:r>
        <w:rPr>
          <w:color w:val="auto"/>
          <w:spacing w:val="0"/>
          <w:w w:val="100"/>
          <w:position w:val="0"/>
        </w:rPr>
        <w:t>条 奖学金评审由学校</w:t>
      </w:r>
      <w:r>
        <w:rPr>
          <w:rFonts w:hint="eastAsia"/>
          <w:color w:val="auto"/>
          <w:spacing w:val="0"/>
          <w:w w:val="100"/>
          <w:position w:val="0"/>
          <w:lang w:val="en-US" w:eastAsia="zh-CN"/>
        </w:rPr>
        <w:t>外事</w:t>
      </w:r>
      <w:r>
        <w:rPr>
          <w:color w:val="auto"/>
          <w:spacing w:val="0"/>
          <w:w w:val="100"/>
          <w:position w:val="0"/>
        </w:rPr>
        <w:t>工作领导小组组织，小组办公室设在</w:t>
      </w:r>
      <w:r>
        <w:rPr>
          <w:rFonts w:hint="eastAsia"/>
          <w:color w:val="auto"/>
          <w:spacing w:val="0"/>
          <w:w w:val="100"/>
          <w:position w:val="0"/>
          <w:lang w:val="en-US" w:eastAsia="zh-CN"/>
        </w:rPr>
        <w:t>国际合作与交流处</w:t>
      </w:r>
      <w:r>
        <w:rPr>
          <w:color w:val="auto"/>
          <w:spacing w:val="0"/>
          <w:w w:val="100"/>
          <w:position w:val="0"/>
        </w:rPr>
        <w:t>。</w:t>
      </w:r>
    </w:p>
    <w:p>
      <w:pPr>
        <w:pStyle w:val="10"/>
        <w:keepNext w:val="0"/>
        <w:keepLines w:val="0"/>
        <w:widowControl w:val="0"/>
        <w:shd w:val="clear" w:color="auto" w:fill="auto"/>
        <w:bidi w:val="0"/>
        <w:spacing w:before="0" w:after="0" w:line="545" w:lineRule="exact"/>
        <w:ind w:left="0" w:right="0" w:firstLine="660"/>
        <w:jc w:val="both"/>
        <w:rPr>
          <w:color w:val="auto"/>
        </w:rPr>
      </w:pPr>
      <w:r>
        <w:rPr>
          <w:color w:val="auto"/>
          <w:spacing w:val="0"/>
          <w:w w:val="100"/>
          <w:position w:val="0"/>
        </w:rPr>
        <w:t>第十</w:t>
      </w:r>
      <w:r>
        <w:rPr>
          <w:rFonts w:hint="eastAsia"/>
          <w:color w:val="auto"/>
          <w:spacing w:val="0"/>
          <w:w w:val="100"/>
          <w:position w:val="0"/>
          <w:lang w:val="en-US" w:eastAsia="zh-CN"/>
        </w:rPr>
        <w:t>八</w:t>
      </w:r>
      <w:r>
        <w:rPr>
          <w:color w:val="auto"/>
          <w:spacing w:val="0"/>
          <w:w w:val="100"/>
          <w:position w:val="0"/>
        </w:rPr>
        <w:t>条</w:t>
      </w:r>
      <w:r>
        <w:rPr>
          <w:rFonts w:hint="eastAsia"/>
          <w:color w:val="auto"/>
          <w:spacing w:val="0"/>
          <w:w w:val="100"/>
          <w:position w:val="0"/>
          <w:lang w:val="en-US" w:eastAsia="zh-CN"/>
        </w:rPr>
        <w:t xml:space="preserve"> 国际合作与交流处</w:t>
      </w:r>
      <w:r>
        <w:rPr>
          <w:color w:val="auto"/>
          <w:spacing w:val="0"/>
          <w:w w:val="100"/>
          <w:position w:val="0"/>
        </w:rPr>
        <w:t>按有关规定制定奖学金年度评审方案并负责</w:t>
      </w:r>
      <w:r>
        <w:rPr>
          <w:rFonts w:hint="eastAsia"/>
          <w:color w:val="auto"/>
          <w:spacing w:val="0"/>
          <w:w w:val="100"/>
          <w:position w:val="0"/>
          <w:lang w:val="en-US" w:eastAsia="zh-CN"/>
        </w:rPr>
        <w:t>学生日常行为表现</w:t>
      </w:r>
      <w:r>
        <w:rPr>
          <w:color w:val="auto"/>
          <w:spacing w:val="0"/>
          <w:w w:val="100"/>
          <w:position w:val="0"/>
        </w:rPr>
        <w:t>的评审，本科生和研究生培养阶段的奖学金评审由专业学院</w:t>
      </w:r>
      <w:r>
        <w:rPr>
          <w:rFonts w:hint="eastAsia"/>
          <w:color w:val="auto"/>
          <w:spacing w:val="0"/>
          <w:w w:val="100"/>
          <w:position w:val="0"/>
          <w:lang w:val="en-US" w:eastAsia="zh-CN"/>
        </w:rPr>
        <w:t>和</w:t>
      </w:r>
      <w:r>
        <w:rPr>
          <w:color w:val="auto"/>
          <w:spacing w:val="0"/>
          <w:w w:val="100"/>
          <w:position w:val="0"/>
        </w:rPr>
        <w:t>国际</w:t>
      </w:r>
      <w:r>
        <w:rPr>
          <w:rFonts w:hint="eastAsia"/>
          <w:color w:val="auto"/>
          <w:spacing w:val="0"/>
          <w:w w:val="100"/>
          <w:position w:val="0"/>
          <w:lang w:val="en-US" w:eastAsia="zh-CN"/>
        </w:rPr>
        <w:t>合作与交流处</w:t>
      </w:r>
      <w:r>
        <w:rPr>
          <w:color w:val="auto"/>
          <w:spacing w:val="0"/>
          <w:w w:val="100"/>
          <w:position w:val="0"/>
        </w:rPr>
        <w:t>共同完成。</w:t>
      </w:r>
    </w:p>
    <w:p>
      <w:pPr>
        <w:pStyle w:val="10"/>
        <w:keepNext w:val="0"/>
        <w:keepLines w:val="0"/>
        <w:widowControl w:val="0"/>
        <w:shd w:val="clear" w:color="auto" w:fill="auto"/>
        <w:bidi w:val="0"/>
        <w:spacing w:before="0" w:after="0" w:line="545" w:lineRule="exact"/>
        <w:ind w:left="0" w:right="0" w:firstLine="0"/>
        <w:jc w:val="center"/>
        <w:rPr>
          <w:color w:val="000000"/>
          <w:spacing w:val="0"/>
          <w:w w:val="100"/>
          <w:position w:val="0"/>
          <w:sz w:val="32"/>
          <w:szCs w:val="32"/>
        </w:rPr>
      </w:pPr>
    </w:p>
    <w:p>
      <w:pPr>
        <w:pStyle w:val="10"/>
        <w:keepNext w:val="0"/>
        <w:keepLines w:val="0"/>
        <w:widowControl w:val="0"/>
        <w:shd w:val="clear" w:color="auto" w:fill="auto"/>
        <w:bidi w:val="0"/>
        <w:spacing w:before="0" w:after="0" w:line="545" w:lineRule="exact"/>
        <w:ind w:left="0" w:right="0" w:firstLine="0"/>
        <w:jc w:val="center"/>
        <w:rPr>
          <w:b/>
          <w:bCs/>
          <w:color w:val="000000"/>
          <w:spacing w:val="0"/>
          <w:w w:val="100"/>
          <w:position w:val="0"/>
        </w:rPr>
      </w:pPr>
      <w:r>
        <w:rPr>
          <w:b/>
          <w:bCs/>
          <w:color w:val="000000"/>
          <w:spacing w:val="0"/>
          <w:w w:val="100"/>
          <w:position w:val="0"/>
          <w:sz w:val="32"/>
          <w:szCs w:val="32"/>
        </w:rPr>
        <w:t>第五章</w:t>
      </w:r>
      <w:r>
        <w:rPr>
          <w:rFonts w:hint="eastAsia"/>
          <w:b/>
          <w:bCs/>
          <w:color w:val="000000"/>
          <w:spacing w:val="0"/>
          <w:w w:val="100"/>
          <w:position w:val="0"/>
          <w:sz w:val="32"/>
          <w:szCs w:val="32"/>
          <w:lang w:val="en-US" w:eastAsia="zh-CN"/>
        </w:rPr>
        <w:t xml:space="preserve"> </w:t>
      </w:r>
      <w:r>
        <w:rPr>
          <w:b/>
          <w:bCs/>
          <w:color w:val="000000"/>
          <w:spacing w:val="0"/>
          <w:w w:val="100"/>
          <w:position w:val="0"/>
          <w:sz w:val="32"/>
          <w:szCs w:val="32"/>
        </w:rPr>
        <w:t>评审程序</w:t>
      </w:r>
    </w:p>
    <w:p>
      <w:pPr>
        <w:pStyle w:val="10"/>
        <w:keepNext w:val="0"/>
        <w:keepLines w:val="0"/>
        <w:widowControl w:val="0"/>
        <w:numPr>
          <w:ilvl w:val="0"/>
          <w:numId w:val="0"/>
        </w:numPr>
        <w:shd w:val="clear" w:color="auto" w:fill="auto"/>
        <w:bidi w:val="0"/>
        <w:spacing w:before="0" w:after="0" w:line="576" w:lineRule="exact"/>
        <w:ind w:right="0" w:rightChars="0" w:firstLine="500" w:firstLineChars="0"/>
        <w:jc w:val="both"/>
        <w:rPr>
          <w:color w:val="000000"/>
          <w:spacing w:val="0"/>
          <w:w w:val="100"/>
          <w:position w:val="0"/>
        </w:rPr>
      </w:pPr>
      <w:r>
        <w:rPr>
          <w:rFonts w:hint="eastAsia"/>
          <w:color w:val="000000"/>
          <w:spacing w:val="0"/>
          <w:w w:val="100"/>
          <w:position w:val="0"/>
          <w:lang w:val="en-US" w:eastAsia="zh-CN"/>
        </w:rPr>
        <w:t xml:space="preserve">第十九条 </w:t>
      </w:r>
      <w:r>
        <w:rPr>
          <w:color w:val="000000"/>
          <w:spacing w:val="0"/>
          <w:w w:val="100"/>
          <w:position w:val="0"/>
        </w:rPr>
        <w:t>年度评审包括学生自评、学院初评、学校评审、结果报批、结果反馈等环节。</w:t>
      </w:r>
    </w:p>
    <w:p>
      <w:pPr>
        <w:pStyle w:val="10"/>
        <w:keepNext w:val="0"/>
        <w:keepLines w:val="0"/>
        <w:widowControl w:val="0"/>
        <w:numPr>
          <w:ilvl w:val="0"/>
          <w:numId w:val="0"/>
        </w:numPr>
        <w:shd w:val="clear" w:color="auto" w:fill="auto"/>
        <w:tabs>
          <w:tab w:val="left" w:pos="1028"/>
        </w:tabs>
        <w:bidi w:val="0"/>
        <w:spacing w:before="0" w:after="0" w:line="554" w:lineRule="exact"/>
        <w:ind w:left="660" w:leftChars="0" w:right="0" w:rightChars="0"/>
        <w:jc w:val="left"/>
        <w:rPr>
          <w:rFonts w:hint="eastAsia"/>
          <w:b w:val="0"/>
          <w:bCs w:val="0"/>
          <w:i w:val="0"/>
          <w:iCs w:val="0"/>
          <w:smallCaps w:val="0"/>
          <w:strike w:val="0"/>
          <w:color w:val="000000"/>
          <w:spacing w:val="0"/>
          <w:w w:val="100"/>
          <w:position w:val="0"/>
          <w:lang w:val="en-US" w:eastAsia="zh-CN"/>
        </w:rPr>
      </w:pPr>
      <w:r>
        <w:rPr>
          <w:rFonts w:hint="eastAsia"/>
          <w:b w:val="0"/>
          <w:bCs w:val="0"/>
          <w:i w:val="0"/>
          <w:iCs w:val="0"/>
          <w:smallCaps w:val="0"/>
          <w:strike w:val="0"/>
          <w:color w:val="000000"/>
          <w:spacing w:val="0"/>
          <w:w w:val="100"/>
          <w:position w:val="0"/>
          <w:lang w:val="en-US" w:eastAsia="zh-CN"/>
        </w:rPr>
        <w:t>国际合作与交流处根据学校实际情况及相关文件要求发布评审</w:t>
      </w:r>
    </w:p>
    <w:p>
      <w:pPr>
        <w:pStyle w:val="10"/>
        <w:keepNext w:val="0"/>
        <w:keepLines w:val="0"/>
        <w:widowControl w:val="0"/>
        <w:numPr>
          <w:ilvl w:val="0"/>
          <w:numId w:val="0"/>
        </w:numPr>
        <w:shd w:val="clear" w:color="auto" w:fill="auto"/>
        <w:tabs>
          <w:tab w:val="left" w:pos="1028"/>
        </w:tabs>
        <w:bidi w:val="0"/>
        <w:spacing w:before="0" w:after="0" w:line="554" w:lineRule="exact"/>
        <w:ind w:left="0" w:leftChars="0" w:right="0" w:rightChars="0" w:firstLine="0" w:firstLineChars="0"/>
        <w:jc w:val="left"/>
        <w:rPr>
          <w:rFonts w:hint="default"/>
          <w:b w:val="0"/>
          <w:bCs w:val="0"/>
          <w:i w:val="0"/>
          <w:iCs w:val="0"/>
          <w:smallCaps w:val="0"/>
          <w:strike w:val="0"/>
          <w:color w:val="000000"/>
          <w:spacing w:val="0"/>
          <w:w w:val="100"/>
          <w:position w:val="0"/>
          <w:lang w:val="en-US" w:eastAsia="zh-CN"/>
        </w:rPr>
      </w:pPr>
      <w:r>
        <w:rPr>
          <w:rFonts w:hint="eastAsia"/>
          <w:b w:val="0"/>
          <w:bCs w:val="0"/>
          <w:i w:val="0"/>
          <w:iCs w:val="0"/>
          <w:smallCaps w:val="0"/>
          <w:strike w:val="0"/>
          <w:color w:val="000000"/>
          <w:spacing w:val="0"/>
          <w:w w:val="100"/>
          <w:position w:val="0"/>
          <w:lang w:val="en-US" w:eastAsia="zh-CN"/>
        </w:rPr>
        <w:t>通知及流程等相关信息通知。</w:t>
      </w:r>
    </w:p>
    <w:p>
      <w:pPr>
        <w:pStyle w:val="10"/>
        <w:keepNext w:val="0"/>
        <w:keepLines w:val="0"/>
        <w:widowControl w:val="0"/>
        <w:numPr>
          <w:ilvl w:val="0"/>
          <w:numId w:val="9"/>
        </w:numPr>
        <w:shd w:val="clear" w:color="auto" w:fill="auto"/>
        <w:tabs>
          <w:tab w:val="left" w:pos="1028"/>
        </w:tabs>
        <w:bidi w:val="0"/>
        <w:spacing w:before="0" w:after="0" w:line="554" w:lineRule="exact"/>
        <w:ind w:left="0" w:right="0" w:firstLine="660"/>
        <w:jc w:val="both"/>
      </w:pPr>
      <w:bookmarkStart w:id="21" w:name="bookmark27"/>
      <w:bookmarkEnd w:id="21"/>
      <w:r>
        <w:rPr>
          <w:color w:val="000000"/>
          <w:spacing w:val="0"/>
          <w:w w:val="100"/>
          <w:position w:val="0"/>
        </w:rPr>
        <w:t>学生自评。国际学生领取</w:t>
      </w:r>
      <w:r>
        <w:rPr>
          <w:rFonts w:hint="eastAsia"/>
          <w:color w:val="000000"/>
          <w:spacing w:val="0"/>
          <w:w w:val="100"/>
          <w:position w:val="0"/>
          <w:lang w:val="en-US" w:eastAsia="zh-CN"/>
        </w:rPr>
        <w:t>或下载</w:t>
      </w:r>
      <w:r>
        <w:rPr>
          <w:color w:val="000000"/>
          <w:spacing w:val="0"/>
          <w:w w:val="100"/>
          <w:position w:val="0"/>
        </w:rPr>
        <w:t>年度评审表，如实填写自评内容 并提供获奖证书、成绩单。</w:t>
      </w:r>
    </w:p>
    <w:p>
      <w:pPr>
        <w:pStyle w:val="10"/>
        <w:keepNext w:val="0"/>
        <w:keepLines w:val="0"/>
        <w:widowControl w:val="0"/>
        <w:numPr>
          <w:ilvl w:val="0"/>
          <w:numId w:val="9"/>
        </w:numPr>
        <w:shd w:val="clear" w:color="auto" w:fill="auto"/>
        <w:tabs>
          <w:tab w:val="left" w:pos="394"/>
        </w:tabs>
        <w:bidi w:val="0"/>
        <w:spacing w:before="0" w:after="0" w:line="545" w:lineRule="exact"/>
        <w:ind w:left="0" w:right="0" w:firstLine="660"/>
        <w:jc w:val="both"/>
      </w:pPr>
      <w:bookmarkStart w:id="22" w:name="bookmark28"/>
      <w:bookmarkEnd w:id="22"/>
      <w:r>
        <w:rPr>
          <w:color w:val="000000"/>
          <w:spacing w:val="0"/>
          <w:w w:val="100"/>
          <w:position w:val="0"/>
        </w:rPr>
        <w:t>学院初评。各专业学院成立相应的年度评审工作小组，指定专人负责，督促导师、任课教师按照教学、培养要求开展初评工作，并给出初评结果。</w:t>
      </w:r>
    </w:p>
    <w:p>
      <w:pPr>
        <w:pStyle w:val="10"/>
        <w:keepNext w:val="0"/>
        <w:keepLines w:val="0"/>
        <w:widowControl w:val="0"/>
        <w:numPr>
          <w:ilvl w:val="0"/>
          <w:numId w:val="9"/>
        </w:numPr>
        <w:shd w:val="clear" w:color="auto" w:fill="auto"/>
        <w:tabs>
          <w:tab w:val="left" w:pos="1014"/>
        </w:tabs>
        <w:bidi w:val="0"/>
        <w:spacing w:before="0" w:after="0" w:line="533" w:lineRule="exact"/>
        <w:ind w:left="0" w:right="0" w:firstLine="640"/>
        <w:jc w:val="both"/>
      </w:pPr>
      <w:bookmarkStart w:id="23" w:name="bookmark29"/>
      <w:bookmarkEnd w:id="23"/>
      <w:r>
        <w:rPr>
          <w:color w:val="000000"/>
          <w:spacing w:val="0"/>
          <w:w w:val="100"/>
          <w:position w:val="0"/>
        </w:rPr>
        <w:t>学校评审。由学校国际教育工作领导小组负责，评审结果</w:t>
      </w:r>
      <w:r>
        <w:rPr>
          <w:rFonts w:hint="eastAsia"/>
          <w:color w:val="000000"/>
          <w:spacing w:val="0"/>
          <w:w w:val="100"/>
          <w:position w:val="0"/>
          <w:lang w:val="en-US" w:eastAsia="zh-CN"/>
        </w:rPr>
        <w:t>经小组</w:t>
      </w:r>
      <w:r>
        <w:rPr>
          <w:color w:val="auto"/>
          <w:spacing w:val="0"/>
          <w:w w:val="100"/>
          <w:position w:val="0"/>
        </w:rPr>
        <w:t>通过后</w:t>
      </w:r>
      <w:r>
        <w:rPr>
          <w:color w:val="000000"/>
          <w:spacing w:val="0"/>
          <w:w w:val="100"/>
          <w:position w:val="0"/>
        </w:rPr>
        <w:t>向全体国际学生公示。</w:t>
      </w:r>
    </w:p>
    <w:p>
      <w:pPr>
        <w:pStyle w:val="10"/>
        <w:keepNext w:val="0"/>
        <w:keepLines w:val="0"/>
        <w:widowControl w:val="0"/>
        <w:numPr>
          <w:ilvl w:val="0"/>
          <w:numId w:val="9"/>
        </w:numPr>
        <w:shd w:val="clear" w:color="auto" w:fill="auto"/>
        <w:tabs>
          <w:tab w:val="left" w:pos="1042"/>
        </w:tabs>
        <w:bidi w:val="0"/>
        <w:spacing w:before="0" w:after="0" w:line="533" w:lineRule="exact"/>
        <w:ind w:left="0" w:right="0" w:firstLine="640"/>
        <w:jc w:val="both"/>
      </w:pPr>
      <w:bookmarkStart w:id="24" w:name="bookmark30"/>
      <w:bookmarkEnd w:id="24"/>
      <w:r>
        <w:rPr>
          <w:color w:val="000000"/>
          <w:spacing w:val="0"/>
          <w:w w:val="100"/>
          <w:position w:val="0"/>
          <w:lang w:val="zh-CN" w:eastAsia="zh-CN" w:bidi="zh-CN"/>
        </w:rPr>
        <w:t>结果</w:t>
      </w:r>
      <w:r>
        <w:rPr>
          <w:color w:val="000000"/>
          <w:spacing w:val="0"/>
          <w:w w:val="100"/>
          <w:position w:val="0"/>
        </w:rPr>
        <w:t>报批。年度评审结果和评审报告由</w:t>
      </w:r>
      <w:r>
        <w:rPr>
          <w:rFonts w:hint="eastAsia"/>
          <w:color w:val="000000"/>
          <w:spacing w:val="0"/>
          <w:w w:val="100"/>
          <w:position w:val="0"/>
          <w:lang w:val="en-US" w:eastAsia="zh-CN"/>
        </w:rPr>
        <w:t>国际合作与交流处</w:t>
      </w:r>
      <w:r>
        <w:rPr>
          <w:color w:val="000000"/>
          <w:spacing w:val="0"/>
          <w:w w:val="100"/>
          <w:position w:val="0"/>
        </w:rPr>
        <w:t>分别上报国家留学基金委</w:t>
      </w:r>
      <w:r>
        <w:rPr>
          <w:rFonts w:hint="eastAsia"/>
          <w:color w:val="000000"/>
          <w:spacing w:val="0"/>
          <w:w w:val="100"/>
          <w:position w:val="0"/>
          <w:lang w:val="en-US" w:eastAsia="zh-CN"/>
        </w:rPr>
        <w:t>等相关部门</w:t>
      </w:r>
      <w:r>
        <w:rPr>
          <w:color w:val="000000"/>
          <w:spacing w:val="0"/>
          <w:w w:val="100"/>
          <w:position w:val="0"/>
        </w:rPr>
        <w:t>审批。</w:t>
      </w:r>
    </w:p>
    <w:p>
      <w:pPr>
        <w:pStyle w:val="10"/>
        <w:keepNext w:val="0"/>
        <w:keepLines w:val="0"/>
        <w:widowControl w:val="0"/>
        <w:numPr>
          <w:ilvl w:val="0"/>
          <w:numId w:val="9"/>
        </w:numPr>
        <w:shd w:val="clear" w:color="auto" w:fill="auto"/>
        <w:tabs>
          <w:tab w:val="left" w:pos="1021"/>
        </w:tabs>
        <w:bidi w:val="0"/>
        <w:spacing w:before="0" w:after="0" w:line="540" w:lineRule="exact"/>
        <w:ind w:left="0" w:right="0" w:firstLine="640"/>
        <w:jc w:val="both"/>
      </w:pPr>
      <w:bookmarkStart w:id="25" w:name="bookmark31"/>
      <w:bookmarkEnd w:id="25"/>
      <w:r>
        <w:rPr>
          <w:color w:val="000000"/>
          <w:spacing w:val="0"/>
          <w:w w:val="100"/>
          <w:position w:val="0"/>
        </w:rPr>
        <w:t>结果反馈。评审结果由</w:t>
      </w:r>
      <w:r>
        <w:rPr>
          <w:rFonts w:hint="eastAsia"/>
          <w:color w:val="000000"/>
          <w:spacing w:val="0"/>
          <w:w w:val="100"/>
          <w:position w:val="0"/>
          <w:lang w:val="en-US" w:eastAsia="zh-CN"/>
        </w:rPr>
        <w:t>国际合作与交流处</w:t>
      </w:r>
      <w:r>
        <w:rPr>
          <w:color w:val="000000"/>
          <w:spacing w:val="0"/>
          <w:w w:val="100"/>
          <w:position w:val="0"/>
        </w:rPr>
        <w:t>以书面形式反馈国际学生，并存入国际学生档案。</w:t>
      </w:r>
    </w:p>
    <w:p>
      <w:pPr>
        <w:pStyle w:val="10"/>
        <w:keepNext w:val="0"/>
        <w:keepLines w:val="0"/>
        <w:widowControl w:val="0"/>
        <w:shd w:val="clear" w:color="auto" w:fill="auto"/>
        <w:bidi w:val="0"/>
        <w:spacing w:before="0" w:after="0" w:line="562" w:lineRule="exact"/>
        <w:ind w:left="0" w:right="0" w:firstLine="0"/>
        <w:jc w:val="center"/>
        <w:rPr>
          <w:color w:val="000000"/>
          <w:spacing w:val="0"/>
          <w:w w:val="100"/>
          <w:position w:val="0"/>
          <w:sz w:val="30"/>
          <w:szCs w:val="30"/>
        </w:rPr>
      </w:pPr>
      <w:r>
        <w:rPr>
          <w:color w:val="000000"/>
          <w:spacing w:val="0"/>
          <w:w w:val="100"/>
          <w:position w:val="0"/>
          <w:sz w:val="30"/>
          <w:szCs w:val="30"/>
        </w:rPr>
        <w:t>第</w:t>
      </w:r>
      <w:r>
        <w:rPr>
          <w:rFonts w:hint="eastAsia"/>
          <w:color w:val="000000"/>
          <w:spacing w:val="0"/>
          <w:w w:val="100"/>
          <w:position w:val="0"/>
          <w:sz w:val="30"/>
          <w:szCs w:val="30"/>
          <w:lang w:val="en-US" w:eastAsia="zh-CN"/>
        </w:rPr>
        <w:t>二十</w:t>
      </w:r>
      <w:r>
        <w:rPr>
          <w:color w:val="000000"/>
          <w:spacing w:val="0"/>
          <w:w w:val="100"/>
          <w:position w:val="0"/>
          <w:sz w:val="30"/>
          <w:szCs w:val="30"/>
        </w:rPr>
        <w:t>条 评审结果作为国际学生评奖评优的重要依据。</w:t>
      </w:r>
      <w:r>
        <w:rPr>
          <w:color w:val="000000"/>
          <w:spacing w:val="0"/>
          <w:w w:val="100"/>
          <w:position w:val="0"/>
          <w:sz w:val="30"/>
          <w:szCs w:val="30"/>
        </w:rPr>
        <w:br w:type="textWrapping"/>
      </w:r>
    </w:p>
    <w:p>
      <w:pPr>
        <w:pStyle w:val="10"/>
        <w:keepNext w:val="0"/>
        <w:keepLines w:val="0"/>
        <w:widowControl w:val="0"/>
        <w:shd w:val="clear" w:color="auto" w:fill="auto"/>
        <w:bidi w:val="0"/>
        <w:spacing w:before="0" w:after="0" w:line="562" w:lineRule="exact"/>
        <w:ind w:left="0" w:right="0" w:firstLine="0"/>
        <w:jc w:val="center"/>
        <w:rPr>
          <w:b/>
          <w:bCs/>
          <w:sz w:val="32"/>
          <w:szCs w:val="32"/>
        </w:rPr>
      </w:pPr>
      <w:r>
        <w:rPr>
          <w:b/>
          <w:bCs/>
          <w:color w:val="000000"/>
          <w:spacing w:val="0"/>
          <w:w w:val="100"/>
          <w:position w:val="0"/>
          <w:sz w:val="32"/>
          <w:szCs w:val="32"/>
        </w:rPr>
        <w:t>第六章</w:t>
      </w:r>
      <w:r>
        <w:rPr>
          <w:rFonts w:hint="eastAsia"/>
          <w:b/>
          <w:bCs/>
          <w:color w:val="000000"/>
          <w:spacing w:val="0"/>
          <w:w w:val="100"/>
          <w:position w:val="0"/>
          <w:sz w:val="32"/>
          <w:szCs w:val="32"/>
          <w:lang w:val="en-US" w:eastAsia="zh-CN"/>
        </w:rPr>
        <w:t xml:space="preserve"> </w:t>
      </w:r>
      <w:r>
        <w:rPr>
          <w:b/>
          <w:bCs/>
          <w:color w:val="000000"/>
          <w:spacing w:val="0"/>
          <w:w w:val="100"/>
          <w:position w:val="0"/>
          <w:sz w:val="32"/>
          <w:szCs w:val="32"/>
        </w:rPr>
        <w:t>附则</w:t>
      </w:r>
    </w:p>
    <w:p>
      <w:pPr>
        <w:pStyle w:val="10"/>
        <w:keepNext w:val="0"/>
        <w:keepLines w:val="0"/>
        <w:widowControl w:val="0"/>
        <w:shd w:val="clear" w:color="auto" w:fill="auto"/>
        <w:bidi w:val="0"/>
        <w:spacing w:before="0" w:after="0" w:line="540" w:lineRule="exact"/>
        <w:ind w:left="0" w:right="0" w:firstLine="640"/>
        <w:jc w:val="both"/>
      </w:pPr>
      <w:r>
        <w:rPr>
          <w:color w:val="000000"/>
          <w:spacing w:val="0"/>
          <w:w w:val="100"/>
          <w:position w:val="0"/>
        </w:rPr>
        <w:t>第二十</w:t>
      </w:r>
      <w:r>
        <w:rPr>
          <w:rFonts w:hint="eastAsia"/>
          <w:color w:val="000000"/>
          <w:spacing w:val="0"/>
          <w:w w:val="100"/>
          <w:position w:val="0"/>
          <w:lang w:val="en-US" w:eastAsia="zh-CN"/>
        </w:rPr>
        <w:t>一</w:t>
      </w:r>
      <w:r>
        <w:rPr>
          <w:color w:val="000000"/>
          <w:spacing w:val="0"/>
          <w:w w:val="100"/>
          <w:position w:val="0"/>
        </w:rPr>
        <w:t>条 对普通进修生</w:t>
      </w:r>
      <w:r>
        <w:rPr>
          <w:rFonts w:hint="eastAsia"/>
          <w:color w:val="000000"/>
          <w:spacing w:val="0"/>
          <w:w w:val="100"/>
          <w:position w:val="0"/>
          <w:lang w:eastAsia="zh-CN"/>
        </w:rPr>
        <w:t>、</w:t>
      </w:r>
      <w:r>
        <w:rPr>
          <w:color w:val="000000"/>
          <w:spacing w:val="0"/>
          <w:w w:val="100"/>
          <w:position w:val="0"/>
        </w:rPr>
        <w:t>高级进修生</w:t>
      </w:r>
      <w:r>
        <w:rPr>
          <w:rFonts w:hint="eastAsia"/>
          <w:color w:val="auto"/>
          <w:spacing w:val="0"/>
          <w:w w:val="100"/>
          <w:position w:val="0"/>
          <w:lang w:val="en-US" w:eastAsia="zh-CN"/>
        </w:rPr>
        <w:t>和预科生</w:t>
      </w:r>
      <w:r>
        <w:rPr>
          <w:color w:val="auto"/>
          <w:spacing w:val="0"/>
          <w:w w:val="100"/>
          <w:position w:val="0"/>
        </w:rPr>
        <w:t>的</w:t>
      </w:r>
      <w:r>
        <w:rPr>
          <w:color w:val="000000"/>
          <w:spacing w:val="0"/>
          <w:w w:val="100"/>
          <w:position w:val="0"/>
        </w:rPr>
        <w:t>评审，由各专业学院、科研机构参照本办法执行。</w:t>
      </w:r>
    </w:p>
    <w:p>
      <w:pPr>
        <w:pStyle w:val="10"/>
        <w:keepNext w:val="0"/>
        <w:keepLines w:val="0"/>
        <w:widowControl w:val="0"/>
        <w:shd w:val="clear" w:color="auto" w:fill="auto"/>
        <w:bidi w:val="0"/>
        <w:spacing w:before="0" w:after="0" w:line="590" w:lineRule="exact"/>
        <w:ind w:left="0" w:right="0" w:firstLine="640"/>
        <w:jc w:val="both"/>
        <w:rPr>
          <w:color w:val="000000"/>
          <w:spacing w:val="0"/>
          <w:w w:val="100"/>
          <w:position w:val="0"/>
        </w:rPr>
      </w:pPr>
      <w:r>
        <w:rPr>
          <w:color w:val="000000"/>
          <w:spacing w:val="0"/>
          <w:w w:val="100"/>
          <w:position w:val="0"/>
        </w:rPr>
        <w:t>第二十</w:t>
      </w:r>
      <w:r>
        <w:rPr>
          <w:rFonts w:hint="eastAsia"/>
          <w:color w:val="000000"/>
          <w:spacing w:val="0"/>
          <w:w w:val="100"/>
          <w:position w:val="0"/>
          <w:lang w:val="en-US" w:eastAsia="zh-CN"/>
        </w:rPr>
        <w:t>二</w:t>
      </w:r>
      <w:r>
        <w:rPr>
          <w:color w:val="000000"/>
          <w:spacing w:val="0"/>
          <w:w w:val="100"/>
          <w:position w:val="0"/>
        </w:rPr>
        <w:t>条 本办法自下发之日起试行，由国际</w:t>
      </w:r>
      <w:r>
        <w:rPr>
          <w:rFonts w:hint="eastAsia"/>
          <w:color w:val="000000"/>
          <w:spacing w:val="0"/>
          <w:w w:val="100"/>
          <w:position w:val="0"/>
          <w:lang w:val="en-US" w:eastAsia="zh-CN"/>
        </w:rPr>
        <w:t>合作与交流处</w:t>
      </w:r>
      <w:r>
        <w:rPr>
          <w:color w:val="000000"/>
          <w:spacing w:val="0"/>
          <w:w w:val="100"/>
          <w:position w:val="0"/>
        </w:rPr>
        <w:t>负责解释。</w:t>
      </w:r>
    </w:p>
    <w:p>
      <w:pPr>
        <w:pStyle w:val="10"/>
        <w:keepNext w:val="0"/>
        <w:keepLines w:val="0"/>
        <w:widowControl w:val="0"/>
        <w:shd w:val="clear" w:color="auto" w:fill="auto"/>
        <w:bidi w:val="0"/>
        <w:spacing w:before="0" w:after="0" w:line="360" w:lineRule="auto"/>
        <w:ind w:left="0" w:right="0" w:firstLine="640"/>
        <w:jc w:val="both"/>
        <w:rPr>
          <w:color w:val="000000"/>
          <w:spacing w:val="0"/>
          <w:w w:val="100"/>
          <w:position w:val="0"/>
          <w:sz w:val="30"/>
          <w:szCs w:val="30"/>
        </w:rPr>
      </w:pPr>
    </w:p>
    <w:p>
      <w:pPr>
        <w:pStyle w:val="16"/>
        <w:keepNext w:val="0"/>
        <w:keepLines w:val="0"/>
        <w:widowControl w:val="0"/>
        <w:shd w:val="clear" w:color="auto" w:fill="auto"/>
        <w:bidi w:val="0"/>
        <w:spacing w:before="0" w:after="0" w:line="360" w:lineRule="auto"/>
        <w:ind w:left="0" w:right="0" w:firstLine="0"/>
        <w:jc w:val="right"/>
        <w:rPr>
          <w:rFonts w:hint="eastAsia" w:eastAsia="宋体"/>
          <w:color w:val="000000"/>
          <w:spacing w:val="0"/>
          <w:w w:val="100"/>
          <w:position w:val="0"/>
          <w:sz w:val="30"/>
          <w:szCs w:val="30"/>
          <w:lang w:val="en-US" w:eastAsia="zh-CN"/>
        </w:rPr>
      </w:pPr>
      <w:r>
        <w:rPr>
          <w:rFonts w:hint="eastAsia" w:eastAsia="宋体"/>
          <w:color w:val="000000"/>
          <w:spacing w:val="0"/>
          <w:w w:val="100"/>
          <w:position w:val="0"/>
          <w:sz w:val="30"/>
          <w:szCs w:val="30"/>
          <w:lang w:val="en-US" w:eastAsia="zh-CN"/>
        </w:rPr>
        <w:t xml:space="preserve">   东北师范大学</w:t>
      </w:r>
    </w:p>
    <w:p>
      <w:pPr>
        <w:pStyle w:val="16"/>
        <w:keepNext w:val="0"/>
        <w:keepLines w:val="0"/>
        <w:widowControl w:val="0"/>
        <w:shd w:val="clear" w:color="auto" w:fill="auto"/>
        <w:bidi w:val="0"/>
        <w:spacing w:before="0" w:after="0" w:line="360" w:lineRule="auto"/>
        <w:ind w:left="0" w:right="0" w:firstLine="0"/>
        <w:jc w:val="right"/>
        <w:rPr>
          <w:rFonts w:hint="eastAsia" w:eastAsia="宋体"/>
          <w:color w:val="000000"/>
          <w:spacing w:val="0"/>
          <w:w w:val="100"/>
          <w:position w:val="0"/>
          <w:sz w:val="30"/>
          <w:szCs w:val="30"/>
          <w:lang w:val="en-US" w:eastAsia="zh-CN"/>
        </w:rPr>
      </w:pPr>
      <w:r>
        <w:rPr>
          <w:rFonts w:hint="eastAsia" w:eastAsia="宋体"/>
          <w:color w:val="000000"/>
          <w:spacing w:val="0"/>
          <w:w w:val="100"/>
          <w:position w:val="0"/>
          <w:sz w:val="30"/>
          <w:szCs w:val="30"/>
          <w:lang w:val="en-US" w:eastAsia="zh-CN"/>
        </w:rPr>
        <w:t>国际合作与交流处</w:t>
      </w:r>
    </w:p>
    <w:p>
      <w:pPr>
        <w:pStyle w:val="16"/>
        <w:keepNext w:val="0"/>
        <w:keepLines w:val="0"/>
        <w:widowControl w:val="0"/>
        <w:shd w:val="clear" w:color="auto" w:fill="auto"/>
        <w:bidi w:val="0"/>
        <w:spacing w:before="0" w:after="0" w:line="360" w:lineRule="auto"/>
        <w:ind w:left="0" w:right="0" w:firstLine="0"/>
        <w:jc w:val="right"/>
        <w:rPr>
          <w:rFonts w:hint="default" w:eastAsia="宋体"/>
          <w:color w:val="000000"/>
          <w:spacing w:val="0"/>
          <w:w w:val="100"/>
          <w:position w:val="0"/>
          <w:sz w:val="30"/>
          <w:szCs w:val="30"/>
          <w:lang w:val="en-US" w:eastAsia="zh-CN"/>
        </w:rPr>
      </w:pPr>
      <w:r>
        <w:rPr>
          <w:rFonts w:hint="eastAsia" w:eastAsia="宋体"/>
          <w:color w:val="000000"/>
          <w:spacing w:val="0"/>
          <w:w w:val="100"/>
          <w:position w:val="0"/>
          <w:sz w:val="30"/>
          <w:szCs w:val="30"/>
          <w:lang w:val="en-US" w:eastAsia="zh-CN"/>
        </w:rPr>
        <w:t>2021年4月13日</w:t>
      </w:r>
    </w:p>
    <w:p>
      <w:pPr>
        <w:pStyle w:val="10"/>
        <w:keepNext w:val="0"/>
        <w:keepLines w:val="0"/>
        <w:widowControl w:val="0"/>
        <w:shd w:val="clear" w:color="auto" w:fill="auto"/>
        <w:bidi w:val="0"/>
        <w:spacing w:before="0" w:after="0" w:line="360" w:lineRule="auto"/>
        <w:ind w:left="0" w:right="0" w:firstLine="640"/>
        <w:jc w:val="both"/>
        <w:rPr>
          <w:color w:val="000000"/>
          <w:spacing w:val="0"/>
          <w:w w:val="100"/>
          <w:position w:val="0"/>
        </w:rPr>
        <w:sectPr>
          <w:footerReference r:id="rId5" w:type="default"/>
          <w:footerReference r:id="rId6" w:type="even"/>
          <w:footnotePr>
            <w:numFmt w:val="decimal"/>
          </w:footnotePr>
          <w:pgSz w:w="11900" w:h="16840"/>
          <w:pgMar w:top="2079" w:right="1587" w:bottom="1688" w:left="1400" w:header="0" w:footer="3" w:gutter="0"/>
          <w:pgNumType w:start="1"/>
          <w:cols w:space="720" w:num="1"/>
          <w:rtlGutter w:val="0"/>
          <w:docGrid w:linePitch="360" w:charSpace="0"/>
        </w:sect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5" w:after="5" w:line="240" w:lineRule="exact"/>
        <w:rPr>
          <w:sz w:val="19"/>
          <w:szCs w:val="19"/>
        </w:rPr>
      </w:pPr>
    </w:p>
    <w:p>
      <w:pPr>
        <w:widowControl w:val="0"/>
        <w:spacing w:line="1" w:lineRule="exact"/>
        <w:rPr>
          <w:rFonts w:hint="eastAsia" w:eastAsia="宋体"/>
          <w:lang w:val="en-US" w:eastAsia="zh-CN"/>
        </w:rPr>
        <w:sectPr>
          <w:footnotePr>
            <w:numFmt w:val="decimal"/>
          </w:footnotePr>
          <w:type w:val="continuous"/>
          <w:pgSz w:w="11900" w:h="16840"/>
          <w:pgMar w:top="2118" w:right="0" w:bottom="2073" w:left="0" w:header="0" w:footer="3" w:gutter="0"/>
          <w:cols w:space="720" w:num="1"/>
          <w:rtlGutter w:val="0"/>
          <w:docGrid w:linePitch="360" w:charSpace="0"/>
        </w:sectPr>
      </w:pPr>
    </w:p>
    <w:p>
      <w:pPr>
        <w:pStyle w:val="16"/>
        <w:keepNext w:val="0"/>
        <w:keepLines w:val="0"/>
        <w:widowControl w:val="0"/>
        <w:shd w:val="clear" w:color="auto" w:fill="auto"/>
        <w:bidi w:val="0"/>
        <w:spacing w:before="0" w:after="0" w:line="240" w:lineRule="auto"/>
        <w:ind w:left="0" w:right="0" w:firstLine="0"/>
        <w:jc w:val="both"/>
        <w:rPr>
          <w:rFonts w:hint="default" w:eastAsia="宋体"/>
          <w:color w:val="000000"/>
          <w:spacing w:val="0"/>
          <w:w w:val="100"/>
          <w:position w:val="0"/>
          <w:sz w:val="28"/>
          <w:szCs w:val="28"/>
          <w:lang w:val="en-US" w:eastAsia="zh-CN"/>
        </w:rPr>
      </w:pPr>
    </w:p>
    <w:sectPr>
      <w:footnotePr>
        <w:numFmt w:val="decimal"/>
      </w:footnotePr>
      <w:type w:val="continuous"/>
      <w:pgSz w:w="11900" w:h="16840"/>
      <w:pgMar w:top="2118" w:right="1702" w:bottom="2073" w:left="1580" w:header="0" w:footer="3" w:gutter="0"/>
      <w:cols w:space="3103" w:num="2"/>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p>
  </w:endnote>
  <w:endnote w:type="continuationSeparator"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59264" behindDoc="1" locked="0" layoutInCell="1" allowOverlap="1">
              <wp:simplePos x="0" y="0"/>
              <wp:positionH relativeFrom="page">
                <wp:posOffset>6078220</wp:posOffset>
              </wp:positionH>
              <wp:positionV relativeFrom="page">
                <wp:posOffset>9942830</wp:posOffset>
              </wp:positionV>
              <wp:extent cx="438785" cy="123190"/>
              <wp:effectExtent l="0" t="0" r="0" b="0"/>
              <wp:wrapNone/>
              <wp:docPr id="1" name="Shape 1"/>
              <wp:cNvGraphicFramePr/>
              <a:graphic xmlns:a="http://schemas.openxmlformats.org/drawingml/2006/main">
                <a:graphicData uri="http://schemas.microsoft.com/office/word/2010/wordprocessingShape">
                  <wps:wsp>
                    <wps:cNvSpPr txBox="1"/>
                    <wps:spPr>
                      <a:xfrm>
                        <a:off x="0" y="0"/>
                        <a:ext cx="438785" cy="123190"/>
                      </a:xfrm>
                      <a:prstGeom prst="rect">
                        <a:avLst/>
                      </a:prstGeom>
                      <a:noFill/>
                    </wps:spPr>
                    <wps:txbx>
                      <w:txbxContent>
                        <w:p>
                          <w:pPr>
                            <w:pStyle w:val="8"/>
                            <w:keepNext w:val="0"/>
                            <w:keepLines w:val="0"/>
                            <w:widowControl w:val="0"/>
                            <w:shd w:val="clear" w:color="auto" w:fill="auto"/>
                            <w:bidi w:val="0"/>
                            <w:spacing w:before="0" w:after="0" w:line="240" w:lineRule="auto"/>
                            <w:ind w:left="0" w:right="0" w:firstLine="0"/>
                            <w:jc w:val="left"/>
                            <w:rPr>
                              <w:sz w:val="28"/>
                              <w:szCs w:val="28"/>
                            </w:rPr>
                          </w:pPr>
                          <w:r>
                            <w:rPr>
                              <w:rFonts w:ascii="Times New Roman" w:hAnsi="Times New Roman" w:eastAsia="Times New Roman" w:cs="Times New Roman"/>
                              <w:color w:val="000000"/>
                              <w:spacing w:val="0"/>
                              <w:w w:val="100"/>
                              <w:position w:val="0"/>
                              <w:sz w:val="28"/>
                              <w:szCs w:val="28"/>
                            </w:rPr>
                            <w:t>-</w:t>
                          </w: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sz w:val="28"/>
                              <w:szCs w:val="28"/>
                            </w:rPr>
                            <w:t>#</w:t>
                          </w:r>
                          <w:r>
                            <w:rPr>
                              <w:rFonts w:ascii="Times New Roman" w:hAnsi="Times New Roman" w:eastAsia="Times New Roman" w:cs="Times New Roman"/>
                              <w:color w:val="000000"/>
                              <w:spacing w:val="0"/>
                              <w:w w:val="100"/>
                              <w:position w:val="0"/>
                              <w:sz w:val="28"/>
                              <w:szCs w:val="28"/>
                            </w:rPr>
                            <w:fldChar w:fldCharType="end"/>
                          </w:r>
                          <w:r>
                            <w:rPr>
                              <w:rFonts w:ascii="Times New Roman" w:hAnsi="Times New Roman" w:eastAsia="Times New Roman" w:cs="Times New Roman"/>
                              <w:color w:val="000000"/>
                              <w:spacing w:val="0"/>
                              <w:w w:val="100"/>
                              <w:position w:val="0"/>
                              <w:sz w:val="28"/>
                              <w:szCs w:val="28"/>
                            </w:rPr>
                            <w:t xml:space="preserve"> -</w:t>
                          </w:r>
                        </w:p>
                      </w:txbxContent>
                    </wps:txbx>
                    <wps:bodyPr wrap="none" lIns="0" tIns="0" rIns="0" bIns="0">
                      <a:spAutoFit/>
                    </wps:bodyPr>
                  </wps:wsp>
                </a:graphicData>
              </a:graphic>
            </wp:anchor>
          </w:drawing>
        </mc:Choice>
        <mc:Fallback>
          <w:pict>
            <v:shape id="Shape 1" o:spid="_x0000_s1026" o:spt="202" type="#_x0000_t202" style="position:absolute;left:0pt;margin-left:478.6pt;margin-top:782.9pt;height:9.7pt;width:34.55pt;mso-position-horizontal-relative:page;mso-position-vertical-relative:page;mso-wrap-style:none;z-index:-251657216;mso-width-relative:page;mso-height-relative:page;" filled="f" stroked="f" coordsize="21600,21600" o:gfxdata="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FYbPgtgA&#10;AAAOAQAADwAAAAAAAAABACAAAAAiAAAAZHJzL2Rvd25yZXYueG1sUEsBAhQAFAAAAAgAh07iQJ11&#10;TYmtAQAAbwMAAA4AAAAAAAAAAQAgAAAAJwEAAGRycy9lMm9Eb2MueG1sUEsFBgAAAAAGAAYAWQEA&#10;AEYFAAAAAA==&#10;">
              <v:fill on="f" focussize="0,0"/>
              <v:stroke on="f"/>
              <v:imagedata o:title=""/>
              <o:lock v:ext="edit" aspectratio="f"/>
              <v:textbox inset="0mm,0mm,0mm,0mm" style="mso-fit-shape-to-text:t;">
                <w:txbxContent>
                  <w:p>
                    <w:pPr>
                      <w:pStyle w:val="8"/>
                      <w:keepNext w:val="0"/>
                      <w:keepLines w:val="0"/>
                      <w:widowControl w:val="0"/>
                      <w:shd w:val="clear" w:color="auto" w:fill="auto"/>
                      <w:bidi w:val="0"/>
                      <w:spacing w:before="0" w:after="0" w:line="240" w:lineRule="auto"/>
                      <w:ind w:left="0" w:right="0" w:firstLine="0"/>
                      <w:jc w:val="left"/>
                      <w:rPr>
                        <w:sz w:val="28"/>
                        <w:szCs w:val="28"/>
                      </w:rPr>
                    </w:pPr>
                    <w:r>
                      <w:rPr>
                        <w:rFonts w:ascii="Times New Roman" w:hAnsi="Times New Roman" w:eastAsia="Times New Roman" w:cs="Times New Roman"/>
                        <w:color w:val="000000"/>
                        <w:spacing w:val="0"/>
                        <w:w w:val="100"/>
                        <w:position w:val="0"/>
                        <w:sz w:val="28"/>
                        <w:szCs w:val="28"/>
                      </w:rPr>
                      <w:t>-</w:t>
                    </w: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sz w:val="28"/>
                        <w:szCs w:val="28"/>
                      </w:rPr>
                      <w:t>#</w:t>
                    </w:r>
                    <w:r>
                      <w:rPr>
                        <w:rFonts w:ascii="Times New Roman" w:hAnsi="Times New Roman" w:eastAsia="Times New Roman" w:cs="Times New Roman"/>
                        <w:color w:val="000000"/>
                        <w:spacing w:val="0"/>
                        <w:w w:val="100"/>
                        <w:position w:val="0"/>
                        <w:sz w:val="28"/>
                        <w:szCs w:val="28"/>
                      </w:rPr>
                      <w:fldChar w:fldCharType="end"/>
                    </w:r>
                    <w:r>
                      <w:rPr>
                        <w:rFonts w:ascii="Times New Roman" w:hAnsi="Times New Roman" w:eastAsia="Times New Roman" w:cs="Times New Roman"/>
                        <w:color w:val="000000"/>
                        <w:spacing w:val="0"/>
                        <w:w w:val="100"/>
                        <w:position w:val="0"/>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59264" behindDoc="1" locked="0" layoutInCell="1" allowOverlap="1">
              <wp:simplePos x="0" y="0"/>
              <wp:positionH relativeFrom="page">
                <wp:posOffset>889000</wp:posOffset>
              </wp:positionH>
              <wp:positionV relativeFrom="page">
                <wp:posOffset>9915525</wp:posOffset>
              </wp:positionV>
              <wp:extent cx="251460" cy="105410"/>
              <wp:effectExtent l="0" t="0" r="0" b="0"/>
              <wp:wrapNone/>
              <wp:docPr id="3" name="Shape 3"/>
              <wp:cNvGraphicFramePr/>
              <a:graphic xmlns:a="http://schemas.openxmlformats.org/drawingml/2006/main">
                <a:graphicData uri="http://schemas.microsoft.com/office/word/2010/wordprocessingShape">
                  <wps:wsp>
                    <wps:cNvSpPr txBox="1"/>
                    <wps:spPr>
                      <a:xfrm>
                        <a:off x="0" y="0"/>
                        <a:ext cx="251460" cy="105410"/>
                      </a:xfrm>
                      <a:prstGeom prst="rect">
                        <a:avLst/>
                      </a:prstGeom>
                      <a:noFill/>
                    </wps:spPr>
                    <wps:txbx>
                      <w:txbxContent>
                        <w:p>
                          <w:pPr>
                            <w:pStyle w:val="8"/>
                            <w:keepNext w:val="0"/>
                            <w:keepLines w:val="0"/>
                            <w:widowControl w:val="0"/>
                            <w:shd w:val="clear" w:color="auto" w:fill="auto"/>
                            <w:bidi w:val="0"/>
                            <w:spacing w:before="0" w:after="0" w:line="240" w:lineRule="auto"/>
                            <w:ind w:left="0" w:right="0" w:firstLine="0"/>
                            <w:jc w:val="left"/>
                            <w:rPr>
                              <w:sz w:val="28"/>
                              <w:szCs w:val="28"/>
                            </w:rPr>
                          </w:pPr>
                          <w:r>
                            <w:rPr>
                              <w:rFonts w:ascii="Times New Roman" w:hAnsi="Times New Roman" w:eastAsia="Times New Roman" w:cs="Times New Roman"/>
                              <w:color w:val="000000"/>
                              <w:spacing w:val="0"/>
                              <w:w w:val="100"/>
                              <w:position w:val="0"/>
                              <w:sz w:val="28"/>
                              <w:szCs w:val="28"/>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sz w:val="28"/>
                              <w:szCs w:val="28"/>
                              <w:lang w:val="en-US" w:eastAsia="en-US" w:bidi="en-US"/>
                            </w:rPr>
                            <w:t>#</w:t>
                          </w:r>
                          <w:r>
                            <w:rPr>
                              <w:rFonts w:ascii="Times New Roman" w:hAnsi="Times New Roman" w:eastAsia="Times New Roman" w:cs="Times New Roman"/>
                              <w:color w:val="000000"/>
                              <w:spacing w:val="0"/>
                              <w:w w:val="100"/>
                              <w:position w:val="0"/>
                              <w:sz w:val="28"/>
                              <w:szCs w:val="28"/>
                              <w:lang w:val="en-US" w:eastAsia="en-US" w:bidi="en-US"/>
                            </w:rPr>
                            <w:fldChar w:fldCharType="end"/>
                          </w:r>
                          <w:r>
                            <w:rPr>
                              <w:rFonts w:ascii="Times New Roman" w:hAnsi="Times New Roman" w:eastAsia="Times New Roman" w:cs="Times New Roman"/>
                              <w:color w:val="000000"/>
                              <w:spacing w:val="0"/>
                              <w:w w:val="100"/>
                              <w:position w:val="0"/>
                              <w:sz w:val="28"/>
                              <w:szCs w:val="28"/>
                            </w:rPr>
                            <w:t>-</w:t>
                          </w:r>
                        </w:p>
                      </w:txbxContent>
                    </wps:txbx>
                    <wps:bodyPr wrap="none" lIns="0" tIns="0" rIns="0" bIns="0">
                      <a:spAutoFit/>
                    </wps:bodyPr>
                  </wps:wsp>
                </a:graphicData>
              </a:graphic>
            </wp:anchor>
          </w:drawing>
        </mc:Choice>
        <mc:Fallback>
          <w:pict>
            <v:shape id="Shape 3" o:spid="_x0000_s1026" o:spt="202" type="#_x0000_t202" style="position:absolute;left:0pt;margin-left:70pt;margin-top:780.75pt;height:8.3pt;width:19.8pt;mso-position-horizontal-relative:page;mso-position-vertical-relative:page;mso-wrap-style:none;z-index:-251657216;mso-width-relative:page;mso-height-relative:page;" filled="f" stroked="f" coordsize="21600,21600" o:gfxdata="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AICuJR1wAA&#10;AA0BAAAPAAAAAAAAAAEAIAAAACIAAABkcnMvZG93bnJldi54bWxQSwECFAAUAAAACACHTuJA2XZv&#10;Wq0BAABvAwAADgAAAAAAAAABACAAAAAmAQAAZHJzL2Uyb0RvYy54bWxQSwUGAAAAAAYABgBZAQAA&#10;RQUAAAAA&#10;">
              <v:fill on="f" focussize="0,0"/>
              <v:stroke on="f"/>
              <v:imagedata o:title=""/>
              <o:lock v:ext="edit" aspectratio="f"/>
              <v:textbox inset="0mm,0mm,0mm,0mm" style="mso-fit-shape-to-text:t;">
                <w:txbxContent>
                  <w:p>
                    <w:pPr>
                      <w:pStyle w:val="8"/>
                      <w:keepNext w:val="0"/>
                      <w:keepLines w:val="0"/>
                      <w:widowControl w:val="0"/>
                      <w:shd w:val="clear" w:color="auto" w:fill="auto"/>
                      <w:bidi w:val="0"/>
                      <w:spacing w:before="0" w:after="0" w:line="240" w:lineRule="auto"/>
                      <w:ind w:left="0" w:right="0" w:firstLine="0"/>
                      <w:jc w:val="left"/>
                      <w:rPr>
                        <w:sz w:val="28"/>
                        <w:szCs w:val="28"/>
                      </w:rPr>
                    </w:pPr>
                    <w:r>
                      <w:rPr>
                        <w:rFonts w:ascii="Times New Roman" w:hAnsi="Times New Roman" w:eastAsia="Times New Roman" w:cs="Times New Roman"/>
                        <w:color w:val="000000"/>
                        <w:spacing w:val="0"/>
                        <w:w w:val="100"/>
                        <w:position w:val="0"/>
                        <w:sz w:val="28"/>
                        <w:szCs w:val="28"/>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sz w:val="28"/>
                        <w:szCs w:val="28"/>
                        <w:lang w:val="en-US" w:eastAsia="en-US" w:bidi="en-US"/>
                      </w:rPr>
                      <w:t>#</w:t>
                    </w:r>
                    <w:r>
                      <w:rPr>
                        <w:rFonts w:ascii="Times New Roman" w:hAnsi="Times New Roman" w:eastAsia="Times New Roman" w:cs="Times New Roman"/>
                        <w:color w:val="000000"/>
                        <w:spacing w:val="0"/>
                        <w:w w:val="100"/>
                        <w:position w:val="0"/>
                        <w:sz w:val="28"/>
                        <w:szCs w:val="28"/>
                        <w:lang w:val="en-US" w:eastAsia="en-US" w:bidi="en-US"/>
                      </w:rPr>
                      <w:fldChar w:fldCharType="end"/>
                    </w:r>
                    <w:r>
                      <w:rPr>
                        <w:rFonts w:ascii="Times New Roman" w:hAnsi="Times New Roman" w:eastAsia="Times New Roman" w:cs="Times New Roman"/>
                        <w:color w:val="000000"/>
                        <w:spacing w:val="0"/>
                        <w:w w:val="100"/>
                        <w:position w:val="0"/>
                        <w:sz w:val="28"/>
                        <w:szCs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p>
  </w:footnote>
  <w:footnote w:type="continuationSeparator" w:id="1">
    <w:p>
      <w:pPr>
        <w:spacing w:before="0"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singleLevel"/>
    <w:tmpl w:val="B5E306ED"/>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30"/>
        <w:szCs w:val="30"/>
        <w:u w:val="none"/>
        <w:shd w:val="clear" w:color="auto" w:fill="auto"/>
        <w:lang w:val="zh-TW" w:eastAsia="zh-TW" w:bidi="zh-TW"/>
      </w:rPr>
    </w:lvl>
  </w:abstractNum>
  <w:abstractNum w:abstractNumId="1">
    <w:nsid w:val="BF205925"/>
    <w:multiLevelType w:val="singleLevel"/>
    <w:tmpl w:val="BF205925"/>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30"/>
        <w:szCs w:val="30"/>
        <w:u w:val="none"/>
        <w:shd w:val="clear" w:color="auto" w:fill="auto"/>
        <w:lang w:val="en-US" w:eastAsia="en-US" w:bidi="en-US"/>
      </w:rPr>
    </w:lvl>
  </w:abstractNum>
  <w:abstractNum w:abstractNumId="2">
    <w:nsid w:val="CF092B84"/>
    <w:multiLevelType w:val="singleLevel"/>
    <w:tmpl w:val="CF092B84"/>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30"/>
        <w:szCs w:val="30"/>
        <w:u w:val="none"/>
        <w:shd w:val="clear" w:color="auto" w:fill="auto"/>
        <w:lang w:val="zh-TW" w:eastAsia="zh-TW" w:bidi="zh-TW"/>
      </w:rPr>
    </w:lvl>
  </w:abstractNum>
  <w:abstractNum w:abstractNumId="3">
    <w:nsid w:val="D5DB12AA"/>
    <w:multiLevelType w:val="singleLevel"/>
    <w:tmpl w:val="D5DB12AA"/>
    <w:lvl w:ilvl="0" w:tentative="0">
      <w:start w:val="6"/>
      <w:numFmt w:val="chineseCounting"/>
      <w:suff w:val="space"/>
      <w:lvlText w:val="第%1条"/>
      <w:lvlJc w:val="left"/>
      <w:rPr>
        <w:rFonts w:hint="eastAsia"/>
      </w:rPr>
    </w:lvl>
  </w:abstractNum>
  <w:abstractNum w:abstractNumId="4">
    <w:nsid w:val="EA8D704C"/>
    <w:multiLevelType w:val="singleLevel"/>
    <w:tmpl w:val="EA8D704C"/>
    <w:lvl w:ilvl="0" w:tentative="0">
      <w:start w:val="1"/>
      <w:numFmt w:val="decimal"/>
      <w:lvlText w:val="%1."/>
      <w:lvlJc w:val="left"/>
      <w:pPr>
        <w:tabs>
          <w:tab w:val="left" w:pos="312"/>
        </w:tabs>
      </w:pPr>
    </w:lvl>
  </w:abstractNum>
  <w:abstractNum w:abstractNumId="5">
    <w:nsid w:val="0053208E"/>
    <w:multiLevelType w:val="singleLevel"/>
    <w:tmpl w:val="0053208E"/>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30"/>
        <w:szCs w:val="30"/>
        <w:u w:val="none"/>
        <w:shd w:val="clear" w:color="auto" w:fill="auto"/>
        <w:lang w:val="zh-TW" w:eastAsia="zh-TW" w:bidi="zh-TW"/>
      </w:rPr>
    </w:lvl>
  </w:abstractNum>
  <w:abstractNum w:abstractNumId="6">
    <w:nsid w:val="03D62ECE"/>
    <w:multiLevelType w:val="singleLevel"/>
    <w:tmpl w:val="03D62ECE"/>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30"/>
        <w:szCs w:val="30"/>
        <w:u w:val="none"/>
        <w:shd w:val="clear" w:color="auto" w:fill="auto"/>
        <w:lang w:val="en-US" w:eastAsia="en-US" w:bidi="en-US"/>
      </w:rPr>
    </w:lvl>
  </w:abstractNum>
  <w:abstractNum w:abstractNumId="7">
    <w:nsid w:val="49E247DC"/>
    <w:multiLevelType w:val="singleLevel"/>
    <w:tmpl w:val="49E247DC"/>
    <w:lvl w:ilvl="0" w:tentative="0">
      <w:start w:val="11"/>
      <w:numFmt w:val="chineseCounting"/>
      <w:suff w:val="space"/>
      <w:lvlText w:val="第%1条"/>
      <w:lvlJc w:val="left"/>
      <w:rPr>
        <w:rFonts w:hint="eastAsia"/>
      </w:rPr>
    </w:lvl>
  </w:abstractNum>
  <w:abstractNum w:abstractNumId="8">
    <w:nsid w:val="59ADCABA"/>
    <w:multiLevelType w:val="singleLevel"/>
    <w:tmpl w:val="59ADCABA"/>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30"/>
        <w:szCs w:val="30"/>
        <w:u w:val="none"/>
        <w:shd w:val="clear" w:color="auto" w:fill="auto"/>
        <w:lang w:val="zh-TW" w:eastAsia="zh-TW" w:bidi="zh-TW"/>
      </w:rPr>
    </w:lvl>
  </w:abstractNum>
  <w:num w:numId="1">
    <w:abstractNumId w:val="5"/>
  </w:num>
  <w:num w:numId="2">
    <w:abstractNumId w:val="3"/>
  </w:num>
  <w:num w:numId="3">
    <w:abstractNumId w:val="2"/>
  </w:num>
  <w:num w:numId="4">
    <w:abstractNumId w:val="7"/>
  </w:num>
  <w:num w:numId="5">
    <w:abstractNumId w:val="8"/>
  </w:num>
  <w:num w:numId="6">
    <w:abstractNumId w:val="4"/>
  </w:num>
  <w:num w:numId="7">
    <w:abstractNumId w:val="1"/>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documentProtection w:enforcement="0"/>
  <w:evenAndOddHeaders w:val="1"/>
  <w:drawingGridHorizontalSpacing w:val="181"/>
  <w:drawingGridVerticalSpacing w:val="181"/>
  <w:displayHorizontalDrawingGridEvery w:val="1"/>
  <w:displayVerticalDrawingGridEvery w:val="1"/>
  <w:characterSpacingControl w:val="compressPunctuation"/>
  <w:footnotePr>
    <w:footnote w:id="0"/>
    <w:footnote w:id="1"/>
  </w:footnotePr>
  <w:endnotePr>
    <w:endnote w:id="0"/>
    <w:endnote w:id="1"/>
  </w:endnotePr>
  <w:compat>
    <w:doNotExpandShiftReturn/>
    <w:useFELayout/>
    <w:compatSetting w:name="compatibilityMode" w:uri="http://schemas.microsoft.com/office/word" w:val="15"/>
  </w:compat>
  <w:rsids>
    <w:rsidRoot w:val="00000000"/>
    <w:rsid w:val="016B4B42"/>
    <w:rsid w:val="01ED3C57"/>
    <w:rsid w:val="05B238D1"/>
    <w:rsid w:val="0B330F00"/>
    <w:rsid w:val="122E0CC1"/>
    <w:rsid w:val="130F6D9F"/>
    <w:rsid w:val="15701C73"/>
    <w:rsid w:val="196F37D4"/>
    <w:rsid w:val="1A9A3F7A"/>
    <w:rsid w:val="233F6B50"/>
    <w:rsid w:val="254F70D9"/>
    <w:rsid w:val="27535088"/>
    <w:rsid w:val="2C190D1F"/>
    <w:rsid w:val="2F054291"/>
    <w:rsid w:val="34452B9E"/>
    <w:rsid w:val="35186FB5"/>
    <w:rsid w:val="377D19E9"/>
    <w:rsid w:val="3861426B"/>
    <w:rsid w:val="39747A8F"/>
    <w:rsid w:val="3FDA1B72"/>
    <w:rsid w:val="42362AE8"/>
    <w:rsid w:val="43730F6E"/>
    <w:rsid w:val="45B7325D"/>
    <w:rsid w:val="476013BD"/>
    <w:rsid w:val="48110665"/>
    <w:rsid w:val="4C9C1F50"/>
    <w:rsid w:val="4EC16437"/>
    <w:rsid w:val="528C1548"/>
    <w:rsid w:val="53516361"/>
    <w:rsid w:val="56BF04A5"/>
    <w:rsid w:val="59834131"/>
    <w:rsid w:val="64472AE2"/>
    <w:rsid w:val="70156B94"/>
    <w:rsid w:val="709C5D80"/>
    <w:rsid w:val="7B0131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4">
    <w:name w:val="Default Paragraph Font"/>
    <w:qFormat/>
    <w:uiPriority w:val="0"/>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Heading #1|1_"/>
    <w:basedOn w:val="4"/>
    <w:link w:val="6"/>
    <w:qFormat/>
    <w:uiPriority w:val="0"/>
    <w:rPr>
      <w:rFonts w:ascii="宋体" w:hAnsi="宋体" w:eastAsia="宋体" w:cs="宋体"/>
      <w:color w:val="E24A4D"/>
      <w:sz w:val="108"/>
      <w:szCs w:val="108"/>
      <w:u w:val="none"/>
      <w:shd w:val="clear" w:color="auto" w:fill="auto"/>
      <w:lang w:val="zh-TW" w:eastAsia="zh-TW" w:bidi="zh-TW"/>
    </w:rPr>
  </w:style>
  <w:style w:type="paragraph" w:customStyle="1" w:styleId="6">
    <w:name w:val="Heading #1|1"/>
    <w:basedOn w:val="1"/>
    <w:link w:val="5"/>
    <w:qFormat/>
    <w:uiPriority w:val="0"/>
    <w:pPr>
      <w:widowControl w:val="0"/>
      <w:shd w:val="clear" w:color="auto" w:fill="auto"/>
      <w:spacing w:before="1380" w:after="860"/>
      <w:jc w:val="center"/>
      <w:outlineLvl w:val="0"/>
    </w:pPr>
    <w:rPr>
      <w:rFonts w:ascii="宋体" w:hAnsi="宋体" w:eastAsia="宋体" w:cs="宋体"/>
      <w:color w:val="E24A4D"/>
      <w:sz w:val="108"/>
      <w:szCs w:val="108"/>
      <w:u w:val="none"/>
      <w:shd w:val="clear" w:color="auto" w:fill="auto"/>
      <w:lang w:val="zh-TW" w:eastAsia="zh-TW" w:bidi="zh-TW"/>
    </w:rPr>
  </w:style>
  <w:style w:type="character" w:customStyle="1" w:styleId="7">
    <w:name w:val="Header or footer|2_"/>
    <w:basedOn w:val="4"/>
    <w:link w:val="8"/>
    <w:qFormat/>
    <w:uiPriority w:val="0"/>
    <w:rPr>
      <w:sz w:val="20"/>
      <w:szCs w:val="20"/>
      <w:u w:val="none"/>
      <w:shd w:val="clear" w:color="auto" w:fill="auto"/>
      <w:lang w:val="zh-TW" w:eastAsia="zh-TW" w:bidi="zh-TW"/>
    </w:rPr>
  </w:style>
  <w:style w:type="paragraph" w:customStyle="1" w:styleId="8">
    <w:name w:val="Header or footer|2"/>
    <w:basedOn w:val="1"/>
    <w:link w:val="7"/>
    <w:qFormat/>
    <w:uiPriority w:val="0"/>
    <w:pPr>
      <w:widowControl w:val="0"/>
      <w:shd w:val="clear" w:color="auto" w:fill="auto"/>
    </w:pPr>
    <w:rPr>
      <w:sz w:val="20"/>
      <w:szCs w:val="20"/>
      <w:u w:val="none"/>
      <w:shd w:val="clear" w:color="auto" w:fill="auto"/>
      <w:lang w:val="zh-TW" w:eastAsia="zh-TW" w:bidi="zh-TW"/>
    </w:rPr>
  </w:style>
  <w:style w:type="character" w:customStyle="1" w:styleId="9">
    <w:name w:val="Body text|1_"/>
    <w:basedOn w:val="4"/>
    <w:link w:val="10"/>
    <w:qFormat/>
    <w:uiPriority w:val="0"/>
    <w:rPr>
      <w:rFonts w:ascii="宋体" w:hAnsi="宋体" w:eastAsia="宋体" w:cs="宋体"/>
      <w:sz w:val="30"/>
      <w:szCs w:val="30"/>
      <w:u w:val="none"/>
      <w:shd w:val="clear" w:color="auto" w:fill="auto"/>
      <w:lang w:val="zh-TW" w:eastAsia="zh-TW" w:bidi="zh-TW"/>
    </w:rPr>
  </w:style>
  <w:style w:type="paragraph" w:customStyle="1" w:styleId="10">
    <w:name w:val="Body text|1"/>
    <w:basedOn w:val="1"/>
    <w:link w:val="9"/>
    <w:qFormat/>
    <w:uiPriority w:val="0"/>
    <w:pPr>
      <w:widowControl w:val="0"/>
      <w:shd w:val="clear" w:color="auto" w:fill="auto"/>
      <w:spacing w:line="379" w:lineRule="auto"/>
      <w:ind w:firstLine="400"/>
    </w:pPr>
    <w:rPr>
      <w:rFonts w:ascii="宋体" w:hAnsi="宋体" w:eastAsia="宋体" w:cs="宋体"/>
      <w:sz w:val="30"/>
      <w:szCs w:val="30"/>
      <w:u w:val="none"/>
      <w:shd w:val="clear" w:color="auto" w:fill="auto"/>
      <w:lang w:val="zh-TW" w:eastAsia="zh-TW" w:bidi="zh-TW"/>
    </w:rPr>
  </w:style>
  <w:style w:type="character" w:customStyle="1" w:styleId="11">
    <w:name w:val="Heading #2|1_"/>
    <w:basedOn w:val="4"/>
    <w:link w:val="12"/>
    <w:qFormat/>
    <w:uiPriority w:val="0"/>
    <w:rPr>
      <w:rFonts w:ascii="宋体" w:hAnsi="宋体" w:eastAsia="宋体" w:cs="宋体"/>
      <w:sz w:val="42"/>
      <w:szCs w:val="42"/>
      <w:u w:val="none"/>
      <w:shd w:val="clear" w:color="auto" w:fill="auto"/>
      <w:lang w:val="zh-TW" w:eastAsia="zh-TW" w:bidi="zh-TW"/>
    </w:rPr>
  </w:style>
  <w:style w:type="paragraph" w:customStyle="1" w:styleId="12">
    <w:name w:val="Heading #2|1"/>
    <w:basedOn w:val="1"/>
    <w:link w:val="11"/>
    <w:qFormat/>
    <w:uiPriority w:val="0"/>
    <w:pPr>
      <w:widowControl w:val="0"/>
      <w:shd w:val="clear" w:color="auto" w:fill="auto"/>
      <w:spacing w:after="520" w:line="706" w:lineRule="exact"/>
      <w:jc w:val="center"/>
      <w:outlineLvl w:val="1"/>
    </w:pPr>
    <w:rPr>
      <w:rFonts w:ascii="宋体" w:hAnsi="宋体" w:eastAsia="宋体" w:cs="宋体"/>
      <w:sz w:val="42"/>
      <w:szCs w:val="42"/>
      <w:u w:val="none"/>
      <w:shd w:val="clear" w:color="auto" w:fill="auto"/>
      <w:lang w:val="zh-TW" w:eastAsia="zh-TW" w:bidi="zh-TW"/>
    </w:rPr>
  </w:style>
  <w:style w:type="character" w:customStyle="1" w:styleId="13">
    <w:name w:val="Body text|3_"/>
    <w:basedOn w:val="4"/>
    <w:link w:val="14"/>
    <w:qFormat/>
    <w:uiPriority w:val="0"/>
    <w:rPr>
      <w:rFonts w:ascii="宋体" w:hAnsi="宋体" w:eastAsia="宋体" w:cs="宋体"/>
      <w:color w:val="E24A4D"/>
      <w:sz w:val="34"/>
      <w:szCs w:val="34"/>
      <w:u w:val="none"/>
      <w:shd w:val="clear" w:color="auto" w:fill="auto"/>
      <w:lang w:val="zh-TW" w:eastAsia="zh-TW" w:bidi="zh-TW"/>
    </w:rPr>
  </w:style>
  <w:style w:type="paragraph" w:customStyle="1" w:styleId="14">
    <w:name w:val="Body text|3"/>
    <w:basedOn w:val="1"/>
    <w:link w:val="13"/>
    <w:qFormat/>
    <w:uiPriority w:val="0"/>
    <w:pPr>
      <w:widowControl w:val="0"/>
      <w:shd w:val="clear" w:color="auto" w:fill="auto"/>
      <w:ind w:left="5560"/>
    </w:pPr>
    <w:rPr>
      <w:rFonts w:ascii="宋体" w:hAnsi="宋体" w:eastAsia="宋体" w:cs="宋体"/>
      <w:color w:val="E24A4D"/>
      <w:sz w:val="34"/>
      <w:szCs w:val="34"/>
      <w:u w:val="none"/>
      <w:shd w:val="clear" w:color="auto" w:fill="auto"/>
      <w:lang w:val="zh-TW" w:eastAsia="zh-TW" w:bidi="zh-TW"/>
    </w:rPr>
  </w:style>
  <w:style w:type="character" w:customStyle="1" w:styleId="15">
    <w:name w:val="Body text|2_"/>
    <w:basedOn w:val="4"/>
    <w:link w:val="16"/>
    <w:qFormat/>
    <w:uiPriority w:val="0"/>
    <w:rPr>
      <w:sz w:val="30"/>
      <w:szCs w:val="30"/>
      <w:u w:val="none"/>
      <w:shd w:val="clear" w:color="auto" w:fill="auto"/>
      <w:lang w:val="zh-TW" w:eastAsia="zh-TW" w:bidi="zh-TW"/>
    </w:rPr>
  </w:style>
  <w:style w:type="paragraph" w:customStyle="1" w:styleId="16">
    <w:name w:val="Body text|2"/>
    <w:basedOn w:val="1"/>
    <w:link w:val="15"/>
    <w:qFormat/>
    <w:uiPriority w:val="0"/>
    <w:pPr>
      <w:widowControl w:val="0"/>
      <w:shd w:val="clear" w:color="auto" w:fill="auto"/>
      <w:spacing w:after="360"/>
      <w:ind w:left="2780"/>
    </w:pPr>
    <w:rPr>
      <w:sz w:val="30"/>
      <w:szCs w:val="30"/>
      <w:u w:val="none"/>
      <w:shd w:val="clear" w:color="auto" w:fill="auto"/>
      <w:lang w:val="zh-TW" w:eastAsia="zh-TW" w:bidi="zh-TW"/>
    </w:rPr>
  </w:style>
  <w:style w:type="character" w:customStyle="1" w:styleId="17">
    <w:name w:val="Other|1_"/>
    <w:basedOn w:val="4"/>
    <w:link w:val="18"/>
    <w:qFormat/>
    <w:uiPriority w:val="0"/>
    <w:rPr>
      <w:rFonts w:ascii="宋体" w:hAnsi="宋体" w:eastAsia="宋体" w:cs="宋体"/>
      <w:sz w:val="30"/>
      <w:szCs w:val="30"/>
      <w:u w:val="none"/>
      <w:shd w:val="clear" w:color="auto" w:fill="auto"/>
      <w:lang w:val="zh-TW" w:eastAsia="zh-TW" w:bidi="zh-TW"/>
    </w:rPr>
  </w:style>
  <w:style w:type="paragraph" w:customStyle="1" w:styleId="18">
    <w:name w:val="Other|1"/>
    <w:basedOn w:val="1"/>
    <w:link w:val="17"/>
    <w:qFormat/>
    <w:uiPriority w:val="0"/>
    <w:pPr>
      <w:widowControl w:val="0"/>
      <w:shd w:val="clear" w:color="auto" w:fill="auto"/>
      <w:spacing w:line="379" w:lineRule="auto"/>
      <w:ind w:firstLine="400"/>
    </w:pPr>
    <w:rPr>
      <w:rFonts w:ascii="宋体" w:hAnsi="宋体" w:eastAsia="宋体" w:cs="宋体"/>
      <w:sz w:val="30"/>
      <w:szCs w:val="30"/>
      <w:u w:val="none"/>
      <w:shd w:val="clear" w:color="auto" w:fill="auto"/>
      <w:lang w:val="zh-TW" w:eastAsia="zh-TW" w:bidi="zh-TW"/>
    </w:rPr>
  </w:style>
  <w:style w:type="character" w:customStyle="1" w:styleId="19">
    <w:name w:val="Table caption|1_"/>
    <w:basedOn w:val="4"/>
    <w:link w:val="20"/>
    <w:qFormat/>
    <w:uiPriority w:val="0"/>
    <w:rPr>
      <w:rFonts w:ascii="宋体" w:hAnsi="宋体" w:eastAsia="宋体" w:cs="宋体"/>
      <w:sz w:val="30"/>
      <w:szCs w:val="30"/>
      <w:u w:val="none"/>
      <w:shd w:val="clear" w:color="auto" w:fill="auto"/>
      <w:lang w:val="zh-TW" w:eastAsia="zh-TW" w:bidi="zh-TW"/>
    </w:rPr>
  </w:style>
  <w:style w:type="paragraph" w:customStyle="1" w:styleId="20">
    <w:name w:val="Table caption|1"/>
    <w:basedOn w:val="1"/>
    <w:link w:val="19"/>
    <w:qFormat/>
    <w:uiPriority w:val="0"/>
    <w:pPr>
      <w:widowControl w:val="0"/>
      <w:shd w:val="clear" w:color="auto" w:fill="auto"/>
      <w:jc w:val="center"/>
    </w:pPr>
    <w:rPr>
      <w:rFonts w:ascii="宋体" w:hAnsi="宋体" w:eastAsia="宋体" w:cs="宋体"/>
      <w:sz w:val="30"/>
      <w:szCs w:val="30"/>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110</TotalTime>
  <ScaleCrop>false</ScaleCrop>
  <LinksUpToDate>false</LinksUpToDate>
  <Application>WPS Office_11.1.0.10463_F1E327BC-269C-435d-A152-05C5408002CA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2021-04-07T00:15:00Z</dcterms:created>
  <dc:creator>lenovo</dc:creator>
  <cp:lastModifiedBy>haleychang</cp:lastModifiedBy>
  <cp:lastPrinted>2021-04-16T00:47:00Z</cp:lastPrinted>
  <dcterms:modified xsi:type="dcterms:W3CDTF">2021-04-16T04:41:13Z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50A4B57A8EBE4E70B124C53F5CAF9CDF</vt:lpwstr>
  </property>
</Properties>
</file>